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61DF7E" w14:textId="77777777" w:rsidR="00BD509B" w:rsidRPr="00A61DB6" w:rsidRDefault="00BD509B" w:rsidP="00732486">
      <w:pPr>
        <w:spacing w:line="240" w:lineRule="auto"/>
        <w:jc w:val="center"/>
        <w:rPr>
          <w:rFonts w:ascii="Century" w:hAnsi="Century" w:cs="Arial"/>
          <w:b/>
          <w:bCs/>
          <w:u w:val="single"/>
        </w:rPr>
      </w:pPr>
      <w:bookmarkStart w:id="0" w:name="_Hlk155349455"/>
      <w:bookmarkEnd w:id="0"/>
    </w:p>
    <w:p w14:paraId="29193B02" w14:textId="6996B34A" w:rsidR="00B04B82" w:rsidRPr="00A61DB6" w:rsidRDefault="00B04B82" w:rsidP="00C0115C">
      <w:pPr>
        <w:spacing w:line="240" w:lineRule="auto"/>
        <w:jc w:val="center"/>
        <w:rPr>
          <w:rFonts w:ascii="Century" w:hAnsi="Century" w:cs="Arial"/>
          <w:b/>
          <w:bCs/>
          <w:u w:val="single"/>
        </w:rPr>
      </w:pPr>
      <w:r w:rsidRPr="00A61DB6">
        <w:rPr>
          <w:rFonts w:ascii="Century" w:hAnsi="Century" w:cs="Arial"/>
          <w:b/>
          <w:bCs/>
          <w:u w:val="single"/>
        </w:rPr>
        <w:t xml:space="preserve">INFORME </w:t>
      </w:r>
      <w:r w:rsidR="005F60BC" w:rsidRPr="00A61DB6">
        <w:rPr>
          <w:rFonts w:ascii="Century" w:hAnsi="Century" w:cs="Arial"/>
          <w:b/>
          <w:bCs/>
          <w:u w:val="single"/>
        </w:rPr>
        <w:t xml:space="preserve">FINAL </w:t>
      </w:r>
      <w:r w:rsidRPr="00A61DB6">
        <w:rPr>
          <w:rFonts w:ascii="Century" w:hAnsi="Century" w:cs="Arial"/>
          <w:b/>
          <w:bCs/>
          <w:u w:val="single"/>
        </w:rPr>
        <w:t xml:space="preserve">DE ACTIVIDADES REALIZADAS </w:t>
      </w:r>
      <w:r w:rsidR="00C0115C" w:rsidRPr="00A61DB6">
        <w:rPr>
          <w:rFonts w:ascii="Century" w:hAnsi="Century" w:cs="Arial"/>
          <w:b/>
          <w:bCs/>
          <w:u w:val="single"/>
        </w:rPr>
        <w:t xml:space="preserve">POR EL CCPDA E INFORME ECONOMICO </w:t>
      </w:r>
      <w:r w:rsidR="00E94EFA" w:rsidRPr="00A61DB6">
        <w:rPr>
          <w:rFonts w:ascii="Century" w:hAnsi="Century" w:cs="Arial"/>
          <w:b/>
          <w:bCs/>
          <w:u w:val="single"/>
        </w:rPr>
        <w:t>ENERO - DICIEMBRE 2023</w:t>
      </w:r>
    </w:p>
    <w:p w14:paraId="6A6FB6B7" w14:textId="77777777" w:rsidR="00993904" w:rsidRPr="00A61DB6" w:rsidRDefault="00993904" w:rsidP="00732486">
      <w:pPr>
        <w:spacing w:line="240" w:lineRule="auto"/>
        <w:jc w:val="center"/>
        <w:rPr>
          <w:rFonts w:ascii="Century" w:hAnsi="Century" w:cs="Arial"/>
          <w:b/>
          <w:bCs/>
          <w:u w:val="single"/>
        </w:rPr>
      </w:pPr>
    </w:p>
    <w:p w14:paraId="1799D0DC" w14:textId="56AD5373" w:rsidR="00E94EFA" w:rsidRPr="00A61DB6" w:rsidRDefault="00E94EFA" w:rsidP="00E94EFA">
      <w:pPr>
        <w:jc w:val="both"/>
        <w:rPr>
          <w:rFonts w:ascii="Century" w:hAnsi="Century"/>
        </w:rPr>
      </w:pPr>
      <w:r w:rsidRPr="00A61DB6">
        <w:rPr>
          <w:rFonts w:ascii="Century" w:hAnsi="Century"/>
        </w:rPr>
        <w:t>Somos el organismo rector de las Políticas Públicas para la protección y defensa de los derechos de los grupos de Atención Prioritaria del Cantón Alausí.</w:t>
      </w:r>
    </w:p>
    <w:p w14:paraId="02EE521B" w14:textId="77777777" w:rsidR="00E94EFA" w:rsidRPr="00A61DB6" w:rsidRDefault="00E94EFA" w:rsidP="00E94EFA">
      <w:pPr>
        <w:jc w:val="both"/>
        <w:rPr>
          <w:rFonts w:ascii="Century" w:hAnsi="Century"/>
        </w:rPr>
      </w:pPr>
      <w:r w:rsidRPr="00A61DB6">
        <w:rPr>
          <w:rFonts w:ascii="Century" w:hAnsi="Century"/>
        </w:rPr>
        <w:t>Protegemos y garantizamos el respeto a la igualdad, diversidad y no discriminación.</w:t>
      </w:r>
    </w:p>
    <w:p w14:paraId="0BD0828B" w14:textId="77777777" w:rsidR="00E94EFA" w:rsidRPr="00A61DB6" w:rsidRDefault="00E94EFA" w:rsidP="00E94EFA">
      <w:pPr>
        <w:jc w:val="both"/>
        <w:rPr>
          <w:rFonts w:ascii="Century" w:hAnsi="Century"/>
        </w:rPr>
      </w:pPr>
      <w:r w:rsidRPr="00A61DB6">
        <w:rPr>
          <w:rFonts w:ascii="Century" w:hAnsi="Century"/>
        </w:rPr>
        <w:t>Promovemos e impulsamos una cultura de paz.</w:t>
      </w:r>
    </w:p>
    <w:p w14:paraId="0C44C98C" w14:textId="77777777" w:rsidR="00E64C61" w:rsidRPr="00A61DB6" w:rsidRDefault="00E64C61" w:rsidP="003C4FCC">
      <w:pPr>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La Declaraci</w:t>
      </w:r>
      <w:r w:rsidRPr="00A61DB6">
        <w:rPr>
          <w:rFonts w:ascii="Century" w:hAnsi="Century" w:cs="Cambria"/>
          <w:color w:val="0D0D0D" w:themeColor="text1" w:themeTint="F2"/>
        </w:rPr>
        <w:t>ó</w:t>
      </w:r>
      <w:r w:rsidRPr="00A61DB6">
        <w:rPr>
          <w:rFonts w:ascii="Century" w:hAnsi="Century" w:cs="Arial Hebrew"/>
          <w:color w:val="0D0D0D" w:themeColor="text1" w:themeTint="F2"/>
        </w:rPr>
        <w:t>n Universal de los Derechos Humanos, la Convenci</w:t>
      </w:r>
      <w:r w:rsidRPr="00A61DB6">
        <w:rPr>
          <w:rFonts w:ascii="Century" w:hAnsi="Century" w:cs="Cambria"/>
          <w:color w:val="0D0D0D" w:themeColor="text1" w:themeTint="F2"/>
        </w:rPr>
        <w:t>ó</w:t>
      </w:r>
      <w:r w:rsidRPr="00A61DB6">
        <w:rPr>
          <w:rFonts w:ascii="Century" w:hAnsi="Century" w:cs="Arial Hebrew"/>
          <w:color w:val="0D0D0D" w:themeColor="text1" w:themeTint="F2"/>
        </w:rPr>
        <w:t>n Americana de Derechos Humanos, establecen el respeto universal y efectivo de los Derechos Humanos.</w:t>
      </w:r>
    </w:p>
    <w:p w14:paraId="5776DD14" w14:textId="08F61632" w:rsidR="00E64C61" w:rsidRPr="00A61DB6" w:rsidRDefault="00E64C61" w:rsidP="003C4FCC">
      <w:pPr>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La Convenci</w:t>
      </w:r>
      <w:r w:rsidRPr="00A61DB6">
        <w:rPr>
          <w:rFonts w:ascii="Century" w:hAnsi="Century" w:cs="Cambria"/>
          <w:color w:val="0D0D0D" w:themeColor="text1" w:themeTint="F2"/>
        </w:rPr>
        <w:t>ó</w:t>
      </w:r>
      <w:r w:rsidRPr="00A61DB6">
        <w:rPr>
          <w:rFonts w:ascii="Century" w:hAnsi="Century" w:cs="Arial Hebrew"/>
          <w:color w:val="0D0D0D" w:themeColor="text1" w:themeTint="F2"/>
        </w:rPr>
        <w:t>n sobre los Derechos del Ni</w:t>
      </w:r>
      <w:r w:rsidRPr="00A61DB6">
        <w:rPr>
          <w:rFonts w:ascii="Century" w:hAnsi="Century" w:cs="Cambria"/>
          <w:color w:val="0D0D0D" w:themeColor="text1" w:themeTint="F2"/>
        </w:rPr>
        <w:t>ñ</w:t>
      </w:r>
      <w:r w:rsidRPr="00A61DB6">
        <w:rPr>
          <w:rFonts w:ascii="Century" w:hAnsi="Century" w:cs="Arial Hebrew"/>
          <w:color w:val="0D0D0D" w:themeColor="text1" w:themeTint="F2"/>
        </w:rPr>
        <w:t>o, suscrita en el a</w:t>
      </w:r>
      <w:r w:rsidRPr="00A61DB6">
        <w:rPr>
          <w:rFonts w:ascii="Century" w:hAnsi="Century" w:cs="Cambria"/>
          <w:color w:val="0D0D0D" w:themeColor="text1" w:themeTint="F2"/>
        </w:rPr>
        <w:t>ñ</w:t>
      </w:r>
      <w:r w:rsidRPr="00A61DB6">
        <w:rPr>
          <w:rFonts w:ascii="Century" w:hAnsi="Century" w:cs="Arial Hebrew"/>
          <w:color w:val="0D0D0D" w:themeColor="text1" w:themeTint="F2"/>
        </w:rPr>
        <w:t>o de 1989 y dem</w:t>
      </w:r>
      <w:r w:rsidRPr="00A61DB6">
        <w:rPr>
          <w:rFonts w:ascii="Century" w:hAnsi="Century" w:cs="Cambria"/>
          <w:color w:val="0D0D0D" w:themeColor="text1" w:themeTint="F2"/>
        </w:rPr>
        <w:t>á</w:t>
      </w:r>
      <w:r w:rsidRPr="00A61DB6">
        <w:rPr>
          <w:rFonts w:ascii="Century" w:hAnsi="Century" w:cs="Arial Hebrew"/>
          <w:color w:val="0D0D0D" w:themeColor="text1" w:themeTint="F2"/>
        </w:rPr>
        <w:t>s instrumentos internacionales establecen que los Estados Partes tomar</w:t>
      </w:r>
      <w:r w:rsidRPr="00A61DB6">
        <w:rPr>
          <w:rFonts w:ascii="Century" w:hAnsi="Century" w:cs="Cambria"/>
          <w:color w:val="0D0D0D" w:themeColor="text1" w:themeTint="F2"/>
        </w:rPr>
        <w:t>á</w:t>
      </w:r>
      <w:r w:rsidRPr="00A61DB6">
        <w:rPr>
          <w:rFonts w:ascii="Century" w:hAnsi="Century" w:cs="Arial Hebrew"/>
          <w:color w:val="0D0D0D" w:themeColor="text1" w:themeTint="F2"/>
        </w:rPr>
        <w:t>n todas las medidas apropiadas para garantizar que el ni</w:t>
      </w:r>
      <w:r w:rsidRPr="00A61DB6">
        <w:rPr>
          <w:rFonts w:ascii="Century" w:hAnsi="Century" w:cs="Cambria"/>
          <w:color w:val="0D0D0D" w:themeColor="text1" w:themeTint="F2"/>
        </w:rPr>
        <w:t>ñ</w:t>
      </w:r>
      <w:r w:rsidRPr="00A61DB6">
        <w:rPr>
          <w:rFonts w:ascii="Century" w:hAnsi="Century" w:cs="Arial Hebrew"/>
          <w:color w:val="0D0D0D" w:themeColor="text1" w:themeTint="F2"/>
        </w:rPr>
        <w:t>o se vea protegido contra toda forma de discriminaci</w:t>
      </w:r>
      <w:r w:rsidRPr="00A61DB6">
        <w:rPr>
          <w:rFonts w:ascii="Century" w:hAnsi="Century" w:cs="Cambria"/>
          <w:color w:val="0D0D0D" w:themeColor="text1" w:themeTint="F2"/>
        </w:rPr>
        <w:t>ó</w:t>
      </w:r>
      <w:r w:rsidRPr="00A61DB6">
        <w:rPr>
          <w:rFonts w:ascii="Century" w:hAnsi="Century" w:cs="Arial Hebrew"/>
          <w:color w:val="0D0D0D" w:themeColor="text1" w:themeTint="F2"/>
        </w:rPr>
        <w:t>n o castigo por causa de la condici</w:t>
      </w:r>
      <w:r w:rsidRPr="00A61DB6">
        <w:rPr>
          <w:rFonts w:ascii="Century" w:hAnsi="Century" w:cs="Cambria"/>
          <w:color w:val="0D0D0D" w:themeColor="text1" w:themeTint="F2"/>
        </w:rPr>
        <w:t>ó</w:t>
      </w:r>
      <w:r w:rsidRPr="00A61DB6">
        <w:rPr>
          <w:rFonts w:ascii="Century" w:hAnsi="Century" w:cs="Arial Hebrew"/>
          <w:color w:val="0D0D0D" w:themeColor="text1" w:themeTint="F2"/>
        </w:rPr>
        <w:t>n, las actividades, las opiniones expresadas o las creencias de sus padres, o sus tutores o de sus familiares.</w:t>
      </w:r>
    </w:p>
    <w:p w14:paraId="63BE346F" w14:textId="21640F5A" w:rsidR="00E94EFA" w:rsidRPr="00A61DB6" w:rsidRDefault="00E94EFA" w:rsidP="00E94EFA">
      <w:pPr>
        <w:tabs>
          <w:tab w:val="left" w:pos="6725"/>
        </w:tabs>
        <w:spacing w:line="240" w:lineRule="auto"/>
        <w:ind w:right="459"/>
        <w:jc w:val="both"/>
        <w:rPr>
          <w:rFonts w:ascii="Century" w:eastAsia="Baskerville Old Face" w:hAnsi="Century" w:cs="Arial Hebrew"/>
          <w:b/>
          <w:bCs/>
          <w:color w:val="0D0D0D" w:themeColor="text1" w:themeTint="F2"/>
          <w:u w:val="single"/>
        </w:rPr>
      </w:pPr>
      <w:r w:rsidRPr="00A61DB6">
        <w:rPr>
          <w:rFonts w:ascii="Century" w:hAnsi="Century"/>
          <w:b/>
          <w:bCs/>
        </w:rPr>
        <w:t>BASE LEGAL</w:t>
      </w:r>
      <w:r w:rsidR="009C051D">
        <w:rPr>
          <w:rFonts w:ascii="Century" w:hAnsi="Century"/>
          <w:b/>
          <w:bCs/>
        </w:rPr>
        <w:t xml:space="preserve"> </w:t>
      </w:r>
    </w:p>
    <w:p w14:paraId="060C2063" w14:textId="77777777" w:rsidR="00E64C61" w:rsidRPr="00A61DB6" w:rsidRDefault="00E64C61" w:rsidP="003C4FCC">
      <w:pPr>
        <w:spacing w:line="240" w:lineRule="auto"/>
        <w:jc w:val="both"/>
        <w:rPr>
          <w:rFonts w:ascii="Century" w:hAnsi="Century" w:cs="Arial Hebrew"/>
          <w:b/>
          <w:bCs/>
          <w:color w:val="0D0D0D" w:themeColor="text1" w:themeTint="F2"/>
        </w:rPr>
      </w:pPr>
      <w:r w:rsidRPr="00A61DB6">
        <w:rPr>
          <w:rFonts w:ascii="Century" w:hAnsi="Century" w:cs="Arial Hebrew"/>
          <w:b/>
          <w:bCs/>
          <w:color w:val="0D0D0D" w:themeColor="text1" w:themeTint="F2"/>
        </w:rPr>
        <w:t>Constituci</w:t>
      </w:r>
      <w:r w:rsidRPr="00A61DB6">
        <w:rPr>
          <w:rFonts w:ascii="Century" w:hAnsi="Century" w:cs="Cambria"/>
          <w:b/>
          <w:bCs/>
          <w:color w:val="0D0D0D" w:themeColor="text1" w:themeTint="F2"/>
        </w:rPr>
        <w:t>ó</w:t>
      </w:r>
      <w:r w:rsidRPr="00A61DB6">
        <w:rPr>
          <w:rFonts w:ascii="Century" w:hAnsi="Century" w:cs="Arial Hebrew"/>
          <w:b/>
          <w:bCs/>
          <w:color w:val="0D0D0D" w:themeColor="text1" w:themeTint="F2"/>
        </w:rPr>
        <w:t>n de la Rep</w:t>
      </w:r>
      <w:r w:rsidRPr="00A61DB6">
        <w:rPr>
          <w:rFonts w:ascii="Century" w:hAnsi="Century" w:cs="Cambria"/>
          <w:b/>
          <w:bCs/>
          <w:color w:val="0D0D0D" w:themeColor="text1" w:themeTint="F2"/>
        </w:rPr>
        <w:t>ú</w:t>
      </w:r>
      <w:r w:rsidRPr="00A61DB6">
        <w:rPr>
          <w:rFonts w:ascii="Century" w:hAnsi="Century" w:cs="Arial Hebrew"/>
          <w:b/>
          <w:bCs/>
          <w:color w:val="0D0D0D" w:themeColor="text1" w:themeTint="F2"/>
        </w:rPr>
        <w:t>blica del Ecuador</w:t>
      </w:r>
    </w:p>
    <w:p w14:paraId="1A431A75"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 Rep</w:t>
      </w:r>
      <w:r w:rsidRPr="00A61DB6">
        <w:rPr>
          <w:rFonts w:ascii="Century" w:hAnsi="Century" w:cs="Cambria"/>
          <w:color w:val="0D0D0D" w:themeColor="text1" w:themeTint="F2"/>
        </w:rPr>
        <w:t>ú</w:t>
      </w:r>
      <w:r w:rsidRPr="00A61DB6">
        <w:rPr>
          <w:rFonts w:ascii="Century" w:hAnsi="Century" w:cs="Arial Hebrew"/>
          <w:color w:val="0D0D0D" w:themeColor="text1" w:themeTint="F2"/>
        </w:rPr>
        <w:t>blica del Ecuador en sus art</w:t>
      </w:r>
      <w:r w:rsidRPr="00A61DB6">
        <w:rPr>
          <w:rFonts w:ascii="Century" w:hAnsi="Century" w:cs="Cambria"/>
          <w:color w:val="0D0D0D" w:themeColor="text1" w:themeTint="F2"/>
        </w:rPr>
        <w:t>í</w:t>
      </w:r>
      <w:r w:rsidRPr="00A61DB6">
        <w:rPr>
          <w:rFonts w:ascii="Century" w:hAnsi="Century" w:cs="Arial Hebrew"/>
          <w:color w:val="0D0D0D" w:themeColor="text1" w:themeTint="F2"/>
        </w:rPr>
        <w:t>culos 1, 2, 6, 9, 10, 11, 16, 35, 37,38, 39, 40,41, 43,44,45,46,47,48, 51, 56, 57, 59,69, 83, 341 y dem</w:t>
      </w:r>
      <w:r w:rsidRPr="00A61DB6">
        <w:rPr>
          <w:rFonts w:ascii="Century" w:hAnsi="Century" w:cs="Cambria"/>
          <w:color w:val="0D0D0D" w:themeColor="text1" w:themeTint="F2"/>
        </w:rPr>
        <w:t>á</w:t>
      </w:r>
      <w:r w:rsidRPr="00A61DB6">
        <w:rPr>
          <w:rFonts w:ascii="Century" w:hAnsi="Century" w:cs="Arial Hebrew"/>
          <w:color w:val="0D0D0D" w:themeColor="text1" w:themeTint="F2"/>
        </w:rPr>
        <w:t xml:space="preserve">s pertinentes dispone que el Estado Ecuatoriano garantizar la plena vigencia de los Derechos Humanos en todos los </w:t>
      </w:r>
      <w:r w:rsidRPr="00A61DB6">
        <w:rPr>
          <w:rFonts w:ascii="Century" w:hAnsi="Century" w:cs="Cambria"/>
          <w:color w:val="0D0D0D" w:themeColor="text1" w:themeTint="F2"/>
        </w:rPr>
        <w:t>á</w:t>
      </w:r>
      <w:r w:rsidRPr="00A61DB6">
        <w:rPr>
          <w:rFonts w:ascii="Century" w:hAnsi="Century" w:cs="Arial Hebrew"/>
          <w:color w:val="0D0D0D" w:themeColor="text1" w:themeTint="F2"/>
        </w:rPr>
        <w:t>mbitos.</w:t>
      </w:r>
    </w:p>
    <w:p w14:paraId="1B5ABF97"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 xml:space="preserve">El art 66 establece que el Estado ecuatoriano reconoce el derecho a la integridad personal y a una vida libre de violencia, tanto en al </w:t>
      </w:r>
      <w:r w:rsidRPr="00A61DB6">
        <w:rPr>
          <w:rFonts w:ascii="Century" w:hAnsi="Century" w:cs="Cambria"/>
          <w:color w:val="0D0D0D" w:themeColor="text1" w:themeTint="F2"/>
        </w:rPr>
        <w:t>á</w:t>
      </w:r>
      <w:r w:rsidRPr="00A61DB6">
        <w:rPr>
          <w:rFonts w:ascii="Century" w:hAnsi="Century" w:cs="Arial Hebrew"/>
          <w:color w:val="0D0D0D" w:themeColor="text1" w:themeTint="F2"/>
        </w:rPr>
        <w:t>mbito p</w:t>
      </w:r>
      <w:r w:rsidRPr="00A61DB6">
        <w:rPr>
          <w:rFonts w:ascii="Century" w:hAnsi="Century" w:cs="Cambria"/>
          <w:color w:val="0D0D0D" w:themeColor="text1" w:themeTint="F2"/>
        </w:rPr>
        <w:t>ú</w:t>
      </w:r>
      <w:r w:rsidRPr="00A61DB6">
        <w:rPr>
          <w:rFonts w:ascii="Century" w:hAnsi="Century" w:cs="Arial Hebrew"/>
          <w:color w:val="0D0D0D" w:themeColor="text1" w:themeTint="F2"/>
        </w:rPr>
        <w:t>blico como privado, asumiendo un rol fundamental en la garant</w:t>
      </w:r>
      <w:r w:rsidRPr="00A61DB6">
        <w:rPr>
          <w:rFonts w:ascii="Century" w:hAnsi="Century" w:cs="Cambria"/>
          <w:color w:val="0D0D0D" w:themeColor="text1" w:themeTint="F2"/>
        </w:rPr>
        <w:t>í</w:t>
      </w:r>
      <w:r w:rsidRPr="00A61DB6">
        <w:rPr>
          <w:rFonts w:ascii="Century" w:hAnsi="Century" w:cs="Arial Hebrew"/>
          <w:color w:val="0D0D0D" w:themeColor="text1" w:themeTint="F2"/>
        </w:rPr>
        <w:t>a y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para lo cual ha definido leyes, pol</w:t>
      </w:r>
      <w:r w:rsidRPr="00A61DB6">
        <w:rPr>
          <w:rFonts w:ascii="Century" w:hAnsi="Century" w:cs="Cambria"/>
          <w:color w:val="0D0D0D" w:themeColor="text1" w:themeTint="F2"/>
        </w:rPr>
        <w:t>í</w:t>
      </w:r>
      <w:r w:rsidRPr="00A61DB6">
        <w:rPr>
          <w:rFonts w:ascii="Century" w:hAnsi="Century" w:cs="Arial Hebrew"/>
          <w:color w:val="0D0D0D" w:themeColor="text1" w:themeTint="F2"/>
        </w:rPr>
        <w:t xml:space="preserve">ticas y otras medidas de </w:t>
      </w:r>
      <w:r w:rsidRPr="00A61DB6">
        <w:rPr>
          <w:rFonts w:ascii="Century" w:hAnsi="Century" w:cs="Cambria"/>
          <w:color w:val="0D0D0D" w:themeColor="text1" w:themeTint="F2"/>
        </w:rPr>
        <w:t>í</w:t>
      </w:r>
      <w:r w:rsidRPr="00A61DB6">
        <w:rPr>
          <w:rFonts w:ascii="Century" w:hAnsi="Century" w:cs="Arial Hebrew"/>
          <w:color w:val="0D0D0D" w:themeColor="text1" w:themeTint="F2"/>
        </w:rPr>
        <w:t>ndole social cuya finalidad es la prevenci</w:t>
      </w:r>
      <w:r w:rsidRPr="00A61DB6">
        <w:rPr>
          <w:rFonts w:ascii="Century" w:hAnsi="Century" w:cs="Cambria"/>
          <w:color w:val="0D0D0D" w:themeColor="text1" w:themeTint="F2"/>
        </w:rPr>
        <w:t>ó</w:t>
      </w:r>
      <w:r w:rsidRPr="00A61DB6">
        <w:rPr>
          <w:rFonts w:ascii="Century" w:hAnsi="Century" w:cs="Arial Hebrew"/>
          <w:color w:val="0D0D0D" w:themeColor="text1" w:themeTint="F2"/>
        </w:rPr>
        <w:t>n y sanci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toda forma de violencia hacia las mujeres.</w:t>
      </w:r>
    </w:p>
    <w:p w14:paraId="0374C978"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 Rep</w:t>
      </w:r>
      <w:r w:rsidRPr="00A61DB6">
        <w:rPr>
          <w:rFonts w:ascii="Century" w:hAnsi="Century" w:cs="Cambria"/>
          <w:color w:val="0D0D0D" w:themeColor="text1" w:themeTint="F2"/>
        </w:rPr>
        <w:t>ú</w:t>
      </w:r>
      <w:r w:rsidRPr="00A61DB6">
        <w:rPr>
          <w:rFonts w:ascii="Century" w:hAnsi="Century" w:cs="Arial Hebrew"/>
          <w:color w:val="0D0D0D" w:themeColor="text1" w:themeTint="F2"/>
        </w:rPr>
        <w:t>blica del Ecuador en su T</w:t>
      </w:r>
      <w:r w:rsidRPr="00A61DB6">
        <w:rPr>
          <w:rFonts w:ascii="Century" w:hAnsi="Century" w:cs="Cambria"/>
          <w:color w:val="0D0D0D" w:themeColor="text1" w:themeTint="F2"/>
        </w:rPr>
        <w:t>í</w:t>
      </w:r>
      <w:r w:rsidRPr="00A61DB6">
        <w:rPr>
          <w:rFonts w:ascii="Century" w:hAnsi="Century" w:cs="Arial Hebrew"/>
          <w:color w:val="0D0D0D" w:themeColor="text1" w:themeTint="F2"/>
        </w:rPr>
        <w:t>tulo II DERECHOS, Cap</w:t>
      </w:r>
      <w:r w:rsidRPr="00A61DB6">
        <w:rPr>
          <w:rFonts w:ascii="Century" w:hAnsi="Century" w:cs="Cambria"/>
          <w:color w:val="0D0D0D" w:themeColor="text1" w:themeTint="F2"/>
        </w:rPr>
        <w:t>í</w:t>
      </w:r>
      <w:r w:rsidRPr="00A61DB6">
        <w:rPr>
          <w:rFonts w:ascii="Century" w:hAnsi="Century" w:cs="Arial Hebrew"/>
          <w:color w:val="0D0D0D" w:themeColor="text1" w:themeTint="F2"/>
        </w:rPr>
        <w:t>tulo Tercero define a las personas y grupos de atenci</w:t>
      </w:r>
      <w:r w:rsidRPr="00A61DB6">
        <w:rPr>
          <w:rFonts w:ascii="Century" w:hAnsi="Century" w:cs="Cambria"/>
          <w:color w:val="0D0D0D" w:themeColor="text1" w:themeTint="F2"/>
        </w:rPr>
        <w:t>ó</w:t>
      </w:r>
      <w:r w:rsidRPr="00A61DB6">
        <w:rPr>
          <w:rFonts w:ascii="Century" w:hAnsi="Century" w:cs="Arial Hebrew"/>
          <w:color w:val="0D0D0D" w:themeColor="text1" w:themeTint="F2"/>
        </w:rPr>
        <w:t>n prioritaria y se establecen y garantizan sus derechos.</w:t>
      </w:r>
    </w:p>
    <w:p w14:paraId="3261AA41"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El Art. 156 de 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 Rep</w:t>
      </w:r>
      <w:r w:rsidRPr="00A61DB6">
        <w:rPr>
          <w:rFonts w:ascii="Century" w:hAnsi="Century" w:cs="Cambria"/>
          <w:color w:val="0D0D0D" w:themeColor="text1" w:themeTint="F2"/>
        </w:rPr>
        <w:t>ú</w:t>
      </w:r>
      <w:r w:rsidRPr="00A61DB6">
        <w:rPr>
          <w:rFonts w:ascii="Century" w:hAnsi="Century" w:cs="Arial Hebrew"/>
          <w:color w:val="0D0D0D" w:themeColor="text1" w:themeTint="F2"/>
        </w:rPr>
        <w:t xml:space="preserve">blica del Ecuador establece que los Consejos Nacionales para la Igualdad son </w:t>
      </w:r>
      <w:r w:rsidRPr="00A61DB6">
        <w:rPr>
          <w:rFonts w:ascii="Century" w:hAnsi="Century" w:cs="Cambria"/>
          <w:color w:val="0D0D0D" w:themeColor="text1" w:themeTint="F2"/>
        </w:rPr>
        <w:t>ó</w:t>
      </w:r>
      <w:r w:rsidRPr="00A61DB6">
        <w:rPr>
          <w:rFonts w:ascii="Century" w:hAnsi="Century" w:cs="Arial Hebrew"/>
          <w:color w:val="0D0D0D" w:themeColor="text1" w:themeTint="F2"/>
        </w:rPr>
        <w:t>rganos responsables de asegurar la plena vigencia y el ejercicio de los derechos consagrados en 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 xml:space="preserve">n y en los instrumentos internacionales de derechos humanos. </w:t>
      </w:r>
    </w:p>
    <w:p w14:paraId="67CD5927" w14:textId="77777777" w:rsidR="00E64C61" w:rsidRPr="00A61DB6" w:rsidRDefault="00E64C61" w:rsidP="003C4FCC">
      <w:pPr>
        <w:pStyle w:val="Prrafodelista"/>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Los Consejos ejercer</w:t>
      </w:r>
      <w:r w:rsidRPr="00A61DB6">
        <w:rPr>
          <w:rFonts w:ascii="Century" w:hAnsi="Century" w:cs="Cambria"/>
          <w:color w:val="0D0D0D" w:themeColor="text1" w:themeTint="F2"/>
        </w:rPr>
        <w:t>á</w:t>
      </w:r>
      <w:r w:rsidRPr="00A61DB6">
        <w:rPr>
          <w:rFonts w:ascii="Century" w:hAnsi="Century" w:cs="Arial Hebrew"/>
          <w:color w:val="0D0D0D" w:themeColor="text1" w:themeTint="F2"/>
        </w:rPr>
        <w:t>n atribuciones en la formulaci</w:t>
      </w:r>
      <w:r w:rsidRPr="00A61DB6">
        <w:rPr>
          <w:rFonts w:ascii="Century" w:hAnsi="Century" w:cs="Cambria"/>
          <w:color w:val="0D0D0D" w:themeColor="text1" w:themeTint="F2"/>
        </w:rPr>
        <w:t>ó</w:t>
      </w:r>
      <w:r w:rsidRPr="00A61DB6">
        <w:rPr>
          <w:rFonts w:ascii="Century" w:hAnsi="Century" w:cs="Arial Hebrew"/>
          <w:color w:val="0D0D0D" w:themeColor="text1" w:themeTint="F2"/>
        </w:rPr>
        <w:t>n, transversalizaci</w:t>
      </w:r>
      <w:r w:rsidRPr="00A61DB6">
        <w:rPr>
          <w:rFonts w:ascii="Century" w:hAnsi="Century" w:cs="Cambria"/>
          <w:color w:val="0D0D0D" w:themeColor="text1" w:themeTint="F2"/>
        </w:rPr>
        <w:t>ó</w:t>
      </w:r>
      <w:r w:rsidRPr="00A61DB6">
        <w:rPr>
          <w:rFonts w:ascii="Century" w:hAnsi="Century" w:cs="Arial Hebrew"/>
          <w:color w:val="0D0D0D" w:themeColor="text1" w:themeTint="F2"/>
        </w:rPr>
        <w:t>n, observancia, seguimiento y evaluaci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las pol</w:t>
      </w:r>
      <w:r w:rsidRPr="00A61DB6">
        <w:rPr>
          <w:rFonts w:ascii="Century" w:hAnsi="Century" w:cs="Cambria"/>
          <w:color w:val="0D0D0D" w:themeColor="text1" w:themeTint="F2"/>
        </w:rPr>
        <w:t>í</w:t>
      </w:r>
      <w:r w:rsidRPr="00A61DB6">
        <w:rPr>
          <w:rFonts w:ascii="Century" w:hAnsi="Century" w:cs="Arial Hebrew"/>
          <w:color w:val="0D0D0D" w:themeColor="text1" w:themeTint="F2"/>
        </w:rPr>
        <w:t>ticas p</w:t>
      </w:r>
      <w:r w:rsidRPr="00A61DB6">
        <w:rPr>
          <w:rFonts w:ascii="Century" w:hAnsi="Century" w:cs="Cambria"/>
          <w:color w:val="0D0D0D" w:themeColor="text1" w:themeTint="F2"/>
        </w:rPr>
        <w:t>ú</w:t>
      </w:r>
      <w:r w:rsidRPr="00A61DB6">
        <w:rPr>
          <w:rFonts w:ascii="Century" w:hAnsi="Century" w:cs="Arial Hebrew"/>
          <w:color w:val="0D0D0D" w:themeColor="text1" w:themeTint="F2"/>
        </w:rPr>
        <w:t>blicas relacionadas con las tem</w:t>
      </w:r>
      <w:r w:rsidRPr="00A61DB6">
        <w:rPr>
          <w:rFonts w:ascii="Century" w:hAnsi="Century" w:cs="Cambria"/>
          <w:color w:val="0D0D0D" w:themeColor="text1" w:themeTint="F2"/>
        </w:rPr>
        <w:t>á</w:t>
      </w:r>
      <w:r w:rsidRPr="00A61DB6">
        <w:rPr>
          <w:rFonts w:ascii="Century" w:hAnsi="Century" w:cs="Arial Hebrew"/>
          <w:color w:val="0D0D0D" w:themeColor="text1" w:themeTint="F2"/>
        </w:rPr>
        <w:t>ticas de g</w:t>
      </w:r>
      <w:r w:rsidRPr="00A61DB6">
        <w:rPr>
          <w:rFonts w:ascii="Century" w:hAnsi="Century" w:cs="Cambria"/>
          <w:color w:val="0D0D0D" w:themeColor="text1" w:themeTint="F2"/>
        </w:rPr>
        <w:t>é</w:t>
      </w:r>
      <w:r w:rsidRPr="00A61DB6">
        <w:rPr>
          <w:rFonts w:ascii="Century" w:hAnsi="Century" w:cs="Arial Hebrew"/>
          <w:color w:val="0D0D0D" w:themeColor="text1" w:themeTint="F2"/>
        </w:rPr>
        <w:t xml:space="preserve">nero, </w:t>
      </w:r>
      <w:r w:rsidRPr="00A61DB6">
        <w:rPr>
          <w:rFonts w:ascii="Century" w:hAnsi="Century" w:cs="Cambria"/>
          <w:color w:val="0D0D0D" w:themeColor="text1" w:themeTint="F2"/>
        </w:rPr>
        <w:t>é</w:t>
      </w:r>
      <w:r w:rsidRPr="00A61DB6">
        <w:rPr>
          <w:rFonts w:ascii="Century" w:hAnsi="Century" w:cs="Arial Hebrew"/>
          <w:color w:val="0D0D0D" w:themeColor="text1" w:themeTint="F2"/>
        </w:rPr>
        <w:t>tnicas, generacionales, interculturales, de discapacidades y movilidad humana, de acuerdo con la ley. Para el cumplimiento de sus fines se coordinar</w:t>
      </w:r>
      <w:r w:rsidRPr="00A61DB6">
        <w:rPr>
          <w:rFonts w:ascii="Century" w:hAnsi="Century" w:cs="Cambria"/>
          <w:color w:val="0D0D0D" w:themeColor="text1" w:themeTint="F2"/>
        </w:rPr>
        <w:t>á</w:t>
      </w:r>
      <w:r w:rsidRPr="00A61DB6">
        <w:rPr>
          <w:rFonts w:ascii="Century" w:hAnsi="Century" w:cs="Arial Hebrew"/>
          <w:color w:val="0D0D0D" w:themeColor="text1" w:themeTint="F2"/>
        </w:rPr>
        <w:t>n con las entidades rectoras y ejecutoras y con los organismos especializados en la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 xml:space="preserve">n de derechos en todos los niveles de gobierno. </w:t>
      </w:r>
    </w:p>
    <w:p w14:paraId="4BE20954"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La Disposici</w:t>
      </w:r>
      <w:r w:rsidRPr="00A61DB6">
        <w:rPr>
          <w:rFonts w:ascii="Century" w:hAnsi="Century" w:cs="Cambria"/>
          <w:color w:val="0D0D0D" w:themeColor="text1" w:themeTint="F2"/>
        </w:rPr>
        <w:t>ó</w:t>
      </w:r>
      <w:r w:rsidRPr="00A61DB6">
        <w:rPr>
          <w:rFonts w:ascii="Century" w:hAnsi="Century" w:cs="Arial Hebrew"/>
          <w:color w:val="0D0D0D" w:themeColor="text1" w:themeTint="F2"/>
        </w:rPr>
        <w:t>n Transitoria Sexta. - Los Consejos Nacionales de Ni</w:t>
      </w:r>
      <w:r w:rsidRPr="00A61DB6">
        <w:rPr>
          <w:rFonts w:ascii="Century" w:hAnsi="Century" w:cs="Cambria"/>
          <w:color w:val="0D0D0D" w:themeColor="text1" w:themeTint="F2"/>
        </w:rPr>
        <w:t>ñ</w:t>
      </w:r>
      <w:r w:rsidRPr="00A61DB6">
        <w:rPr>
          <w:rFonts w:ascii="Century" w:hAnsi="Century" w:cs="Arial Hebrew"/>
          <w:color w:val="0D0D0D" w:themeColor="text1" w:themeTint="F2"/>
        </w:rPr>
        <w:t>ez y Adolescencia, Discapacidades, Mujeres, Pueblos y Nacionalidades Ind</w:t>
      </w:r>
      <w:r w:rsidRPr="00A61DB6">
        <w:rPr>
          <w:rFonts w:ascii="Century" w:hAnsi="Century" w:cs="Cambria"/>
          <w:color w:val="0D0D0D" w:themeColor="text1" w:themeTint="F2"/>
        </w:rPr>
        <w:t>í</w:t>
      </w:r>
      <w:r w:rsidRPr="00A61DB6">
        <w:rPr>
          <w:rFonts w:ascii="Century" w:hAnsi="Century" w:cs="Arial Hebrew"/>
          <w:color w:val="0D0D0D" w:themeColor="text1" w:themeTint="F2"/>
        </w:rPr>
        <w:t>genas, Afro ecuatorianos y Montubios, se constituir</w:t>
      </w:r>
      <w:r w:rsidRPr="00A61DB6">
        <w:rPr>
          <w:rFonts w:ascii="Century" w:hAnsi="Century" w:cs="Cambria"/>
          <w:color w:val="0D0D0D" w:themeColor="text1" w:themeTint="F2"/>
        </w:rPr>
        <w:t>á</w:t>
      </w:r>
      <w:r w:rsidRPr="00A61DB6">
        <w:rPr>
          <w:rFonts w:ascii="Century" w:hAnsi="Century" w:cs="Arial Hebrew"/>
          <w:color w:val="0D0D0D" w:themeColor="text1" w:themeTint="F2"/>
        </w:rPr>
        <w:t xml:space="preserve">n en Consejos Nacionales para </w:t>
      </w:r>
      <w:r w:rsidRPr="00A61DB6">
        <w:rPr>
          <w:rFonts w:ascii="Century" w:hAnsi="Century" w:cs="Arial Hebrew"/>
          <w:color w:val="0D0D0D" w:themeColor="text1" w:themeTint="F2"/>
        </w:rPr>
        <w:lastRenderedPageBreak/>
        <w:t>la igualdad, para lo que adecuar</w:t>
      </w:r>
      <w:r w:rsidRPr="00A61DB6">
        <w:rPr>
          <w:rFonts w:ascii="Century" w:hAnsi="Century" w:cs="Cambria"/>
          <w:color w:val="0D0D0D" w:themeColor="text1" w:themeTint="F2"/>
        </w:rPr>
        <w:t>á</w:t>
      </w:r>
      <w:r w:rsidRPr="00A61DB6">
        <w:rPr>
          <w:rFonts w:ascii="Century" w:hAnsi="Century" w:cs="Arial Hebrew"/>
          <w:color w:val="0D0D0D" w:themeColor="text1" w:themeTint="F2"/>
        </w:rPr>
        <w:t>n su estructura y funciones a 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n.</w:t>
      </w:r>
    </w:p>
    <w:p w14:paraId="398CC564"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El Art. 341, de 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 Rep</w:t>
      </w:r>
      <w:r w:rsidRPr="00A61DB6">
        <w:rPr>
          <w:rFonts w:ascii="Century" w:hAnsi="Century" w:cs="Cambria"/>
          <w:color w:val="0D0D0D" w:themeColor="text1" w:themeTint="F2"/>
        </w:rPr>
        <w:t>ú</w:t>
      </w:r>
      <w:r w:rsidRPr="00A61DB6">
        <w:rPr>
          <w:rFonts w:ascii="Century" w:hAnsi="Century" w:cs="Arial Hebrew"/>
          <w:color w:val="0D0D0D" w:themeColor="text1" w:themeTint="F2"/>
        </w:rPr>
        <w:t>blica del Ecuador, establece que, "El Estado generar</w:t>
      </w:r>
      <w:r w:rsidRPr="00A61DB6">
        <w:rPr>
          <w:rFonts w:ascii="Century" w:hAnsi="Century" w:cs="Cambria"/>
          <w:color w:val="0D0D0D" w:themeColor="text1" w:themeTint="F2"/>
        </w:rPr>
        <w:t>á</w:t>
      </w:r>
      <w:r w:rsidRPr="00A61DB6">
        <w:rPr>
          <w:rFonts w:ascii="Century" w:hAnsi="Century" w:cs="Arial Hebrew"/>
          <w:color w:val="0D0D0D" w:themeColor="text1" w:themeTint="F2"/>
        </w:rPr>
        <w:t xml:space="preserve"> las condiciones para la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integral de sus habitantes a lo largo de sus vidas, que aseguren los derechos y principios reconocidos en 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n, en particular la igualdad en la diversidad y la no discriminaci</w:t>
      </w:r>
      <w:r w:rsidRPr="00A61DB6">
        <w:rPr>
          <w:rFonts w:ascii="Century" w:hAnsi="Century" w:cs="Cambria"/>
          <w:color w:val="0D0D0D" w:themeColor="text1" w:themeTint="F2"/>
        </w:rPr>
        <w:t>ó</w:t>
      </w:r>
      <w:r w:rsidRPr="00A61DB6">
        <w:rPr>
          <w:rFonts w:ascii="Century" w:hAnsi="Century" w:cs="Arial Hebrew"/>
          <w:color w:val="0D0D0D" w:themeColor="text1" w:themeTint="F2"/>
        </w:rPr>
        <w:t>n, y priorizar</w:t>
      </w:r>
      <w:r w:rsidRPr="00A61DB6">
        <w:rPr>
          <w:rFonts w:ascii="Century" w:hAnsi="Century" w:cs="Cambria"/>
          <w:color w:val="0D0D0D" w:themeColor="text1" w:themeTint="F2"/>
        </w:rPr>
        <w:t>á</w:t>
      </w:r>
      <w:r w:rsidRPr="00A61DB6">
        <w:rPr>
          <w:rFonts w:ascii="Century" w:hAnsi="Century" w:cs="Arial Hebrew"/>
          <w:color w:val="0D0D0D" w:themeColor="text1" w:themeTint="F2"/>
        </w:rPr>
        <w:t xml:space="preserve"> su acci</w:t>
      </w:r>
      <w:r w:rsidRPr="00A61DB6">
        <w:rPr>
          <w:rFonts w:ascii="Century" w:hAnsi="Century" w:cs="Cambria"/>
          <w:color w:val="0D0D0D" w:themeColor="text1" w:themeTint="F2"/>
        </w:rPr>
        <w:t>ó</w:t>
      </w:r>
      <w:r w:rsidRPr="00A61DB6">
        <w:rPr>
          <w:rFonts w:ascii="Century" w:hAnsi="Century" w:cs="Arial Hebrew"/>
          <w:color w:val="0D0D0D" w:themeColor="text1" w:themeTint="F2"/>
        </w:rPr>
        <w:t>n hacia aquellos grupos que requieran consideraci</w:t>
      </w:r>
      <w:r w:rsidRPr="00A61DB6">
        <w:rPr>
          <w:rFonts w:ascii="Century" w:hAnsi="Century" w:cs="Cambria"/>
          <w:color w:val="0D0D0D" w:themeColor="text1" w:themeTint="F2"/>
        </w:rPr>
        <w:t>ó</w:t>
      </w:r>
      <w:r w:rsidRPr="00A61DB6">
        <w:rPr>
          <w:rFonts w:ascii="Century" w:hAnsi="Century" w:cs="Arial Hebrew"/>
          <w:color w:val="0D0D0D" w:themeColor="text1" w:themeTint="F2"/>
        </w:rPr>
        <w:t>n especial por la persistencia de desigualdades, exclusi</w:t>
      </w:r>
      <w:r w:rsidRPr="00A61DB6">
        <w:rPr>
          <w:rFonts w:ascii="Century" w:hAnsi="Century" w:cs="Cambria"/>
          <w:color w:val="0D0D0D" w:themeColor="text1" w:themeTint="F2"/>
        </w:rPr>
        <w:t>ó</w:t>
      </w:r>
      <w:r w:rsidRPr="00A61DB6">
        <w:rPr>
          <w:rFonts w:ascii="Century" w:hAnsi="Century" w:cs="Arial Hebrew"/>
          <w:color w:val="0D0D0D" w:themeColor="text1" w:themeTint="F2"/>
        </w:rPr>
        <w:t>n, discriminaci</w:t>
      </w:r>
      <w:r w:rsidRPr="00A61DB6">
        <w:rPr>
          <w:rFonts w:ascii="Century" w:hAnsi="Century" w:cs="Cambria"/>
          <w:color w:val="0D0D0D" w:themeColor="text1" w:themeTint="F2"/>
        </w:rPr>
        <w:t>ó</w:t>
      </w:r>
      <w:r w:rsidRPr="00A61DB6">
        <w:rPr>
          <w:rFonts w:ascii="Century" w:hAnsi="Century" w:cs="Arial Hebrew"/>
          <w:color w:val="0D0D0D" w:themeColor="text1" w:themeTint="F2"/>
        </w:rPr>
        <w:t>n o violencia, o en virtud de su consideraci</w:t>
      </w:r>
      <w:r w:rsidRPr="00A61DB6">
        <w:rPr>
          <w:rFonts w:ascii="Century" w:hAnsi="Century" w:cs="Cambria"/>
          <w:color w:val="0D0D0D" w:themeColor="text1" w:themeTint="F2"/>
        </w:rPr>
        <w:t>ó</w:t>
      </w:r>
      <w:r w:rsidRPr="00A61DB6">
        <w:rPr>
          <w:rFonts w:ascii="Century" w:hAnsi="Century" w:cs="Arial Hebrew"/>
          <w:color w:val="0D0D0D" w:themeColor="text1" w:themeTint="F2"/>
        </w:rPr>
        <w:t>n etaria, de salud o de discapacidad; La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integral funcionar</w:t>
      </w:r>
      <w:r w:rsidRPr="00A61DB6">
        <w:rPr>
          <w:rFonts w:ascii="Century" w:hAnsi="Century" w:cs="Cambria"/>
          <w:color w:val="0D0D0D" w:themeColor="text1" w:themeTint="F2"/>
        </w:rPr>
        <w:t>á</w:t>
      </w:r>
      <w:r w:rsidRPr="00A61DB6">
        <w:rPr>
          <w:rFonts w:ascii="Century" w:hAnsi="Century" w:cs="Arial Hebrew"/>
          <w:color w:val="0D0D0D" w:themeColor="text1" w:themeTint="F2"/>
        </w:rPr>
        <w:t xml:space="preserve"> a trav</w:t>
      </w:r>
      <w:r w:rsidRPr="00A61DB6">
        <w:rPr>
          <w:rFonts w:ascii="Century" w:hAnsi="Century" w:cs="Cambria"/>
          <w:color w:val="0D0D0D" w:themeColor="text1" w:themeTint="F2"/>
        </w:rPr>
        <w:t>é</w:t>
      </w:r>
      <w:r w:rsidRPr="00A61DB6">
        <w:rPr>
          <w:rFonts w:ascii="Century" w:hAnsi="Century" w:cs="Arial Hebrew"/>
          <w:color w:val="0D0D0D" w:themeColor="text1" w:themeTint="F2"/>
        </w:rPr>
        <w:t>s de sistemas especializados, de acuerdo con la ley. Los sistemas especializados se guiar</w:t>
      </w:r>
      <w:r w:rsidRPr="00A61DB6">
        <w:rPr>
          <w:rFonts w:ascii="Century" w:hAnsi="Century" w:cs="Cambria"/>
          <w:color w:val="0D0D0D" w:themeColor="text1" w:themeTint="F2"/>
        </w:rPr>
        <w:t>á</w:t>
      </w:r>
      <w:r w:rsidRPr="00A61DB6">
        <w:rPr>
          <w:rFonts w:ascii="Century" w:hAnsi="Century" w:cs="Arial Hebrew"/>
          <w:color w:val="0D0D0D" w:themeColor="text1" w:themeTint="F2"/>
        </w:rPr>
        <w:t>n por sus principios espec</w:t>
      </w:r>
      <w:r w:rsidRPr="00A61DB6">
        <w:rPr>
          <w:rFonts w:ascii="Century" w:hAnsi="Century" w:cs="Cambria"/>
          <w:color w:val="0D0D0D" w:themeColor="text1" w:themeTint="F2"/>
        </w:rPr>
        <w:t>í</w:t>
      </w:r>
      <w:r w:rsidRPr="00A61DB6">
        <w:rPr>
          <w:rFonts w:ascii="Century" w:hAnsi="Century" w:cs="Arial Hebrew"/>
          <w:color w:val="0D0D0D" w:themeColor="text1" w:themeTint="F2"/>
        </w:rPr>
        <w:t>ficos y los del sistema nacional de inclusi</w:t>
      </w:r>
      <w:r w:rsidRPr="00A61DB6">
        <w:rPr>
          <w:rFonts w:ascii="Century" w:hAnsi="Century" w:cs="Cambria"/>
          <w:color w:val="0D0D0D" w:themeColor="text1" w:themeTint="F2"/>
        </w:rPr>
        <w:t>ó</w:t>
      </w:r>
      <w:r w:rsidRPr="00A61DB6">
        <w:rPr>
          <w:rFonts w:ascii="Century" w:hAnsi="Century" w:cs="Arial Hebrew"/>
          <w:color w:val="0D0D0D" w:themeColor="text1" w:themeTint="F2"/>
        </w:rPr>
        <w:t>n y equidad social; El Sistema Nacional Descentralizado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integral a la ni</w:t>
      </w:r>
      <w:r w:rsidRPr="00A61DB6">
        <w:rPr>
          <w:rFonts w:ascii="Century" w:hAnsi="Century" w:cs="Cambria"/>
          <w:color w:val="0D0D0D" w:themeColor="text1" w:themeTint="F2"/>
        </w:rPr>
        <w:t>ñ</w:t>
      </w:r>
      <w:r w:rsidRPr="00A61DB6">
        <w:rPr>
          <w:rFonts w:ascii="Century" w:hAnsi="Century" w:cs="Arial Hebrew"/>
          <w:color w:val="0D0D0D" w:themeColor="text1" w:themeTint="F2"/>
        </w:rPr>
        <w:t>ez y la adolescencia ser</w:t>
      </w:r>
      <w:r w:rsidRPr="00A61DB6">
        <w:rPr>
          <w:rFonts w:ascii="Century" w:hAnsi="Century" w:cs="Cambria"/>
          <w:color w:val="0D0D0D" w:themeColor="text1" w:themeTint="F2"/>
        </w:rPr>
        <w:t>á</w:t>
      </w:r>
      <w:r w:rsidRPr="00A61DB6">
        <w:rPr>
          <w:rFonts w:ascii="Century" w:hAnsi="Century" w:cs="Arial Hebrew"/>
          <w:color w:val="0D0D0D" w:themeColor="text1" w:themeTint="F2"/>
        </w:rPr>
        <w:t xml:space="preserve"> el encargado de asegurar el ejercicio de los derechos de ni</w:t>
      </w:r>
      <w:r w:rsidRPr="00A61DB6">
        <w:rPr>
          <w:rFonts w:ascii="Century" w:hAnsi="Century" w:cs="Cambria"/>
          <w:color w:val="0D0D0D" w:themeColor="text1" w:themeTint="F2"/>
        </w:rPr>
        <w:t>ñ</w:t>
      </w:r>
      <w:r w:rsidRPr="00A61DB6">
        <w:rPr>
          <w:rFonts w:ascii="Century" w:hAnsi="Century" w:cs="Arial Hebrew"/>
          <w:color w:val="0D0D0D" w:themeColor="text1" w:themeTint="F2"/>
        </w:rPr>
        <w:t>as, ni</w:t>
      </w:r>
      <w:r w:rsidRPr="00A61DB6">
        <w:rPr>
          <w:rFonts w:ascii="Century" w:hAnsi="Century" w:cs="Cambria"/>
          <w:color w:val="0D0D0D" w:themeColor="text1" w:themeTint="F2"/>
        </w:rPr>
        <w:t>ñ</w:t>
      </w:r>
      <w:r w:rsidRPr="00A61DB6">
        <w:rPr>
          <w:rFonts w:ascii="Century" w:hAnsi="Century" w:cs="Arial Hebrew"/>
          <w:color w:val="0D0D0D" w:themeColor="text1" w:themeTint="F2"/>
        </w:rPr>
        <w:t>os y adolescentes. Ser</w:t>
      </w:r>
      <w:r w:rsidRPr="00A61DB6">
        <w:rPr>
          <w:rFonts w:ascii="Century" w:hAnsi="Century" w:cs="Cambria"/>
          <w:color w:val="0D0D0D" w:themeColor="text1" w:themeTint="F2"/>
        </w:rPr>
        <w:t>á</w:t>
      </w:r>
      <w:r w:rsidRPr="00A61DB6">
        <w:rPr>
          <w:rFonts w:ascii="Century" w:hAnsi="Century" w:cs="Arial Hebrew"/>
          <w:color w:val="0D0D0D" w:themeColor="text1" w:themeTint="F2"/>
        </w:rPr>
        <w:t>n parte del sistema, las instituciones p</w:t>
      </w:r>
      <w:r w:rsidRPr="00A61DB6">
        <w:rPr>
          <w:rFonts w:ascii="Century" w:hAnsi="Century" w:cs="Cambria"/>
          <w:color w:val="0D0D0D" w:themeColor="text1" w:themeTint="F2"/>
        </w:rPr>
        <w:t>ú</w:t>
      </w:r>
      <w:r w:rsidRPr="00A61DB6">
        <w:rPr>
          <w:rFonts w:ascii="Century" w:hAnsi="Century" w:cs="Arial Hebrew"/>
          <w:color w:val="0D0D0D" w:themeColor="text1" w:themeTint="F2"/>
        </w:rPr>
        <w:t xml:space="preserve">blicas, privadas y comunitarias. </w:t>
      </w:r>
    </w:p>
    <w:p w14:paraId="687D5A0D" w14:textId="77777777" w:rsidR="00E64C61" w:rsidRPr="00A61DB6" w:rsidRDefault="00E64C61" w:rsidP="003C4FCC">
      <w:pPr>
        <w:spacing w:line="240" w:lineRule="auto"/>
        <w:jc w:val="both"/>
        <w:rPr>
          <w:rFonts w:ascii="Century" w:hAnsi="Century" w:cs="Arial Hebrew"/>
          <w:b/>
          <w:bCs/>
          <w:color w:val="0D0D0D" w:themeColor="text1" w:themeTint="F2"/>
        </w:rPr>
      </w:pPr>
      <w:r w:rsidRPr="00A61DB6">
        <w:rPr>
          <w:rFonts w:ascii="Century" w:hAnsi="Century" w:cs="Arial Hebrew"/>
          <w:b/>
          <w:bCs/>
          <w:color w:val="0D0D0D" w:themeColor="text1" w:themeTint="F2"/>
        </w:rPr>
        <w:t>Ley Participaci</w:t>
      </w:r>
      <w:r w:rsidRPr="00A61DB6">
        <w:rPr>
          <w:rFonts w:ascii="Century" w:hAnsi="Century" w:cs="Cambria"/>
          <w:b/>
          <w:bCs/>
          <w:color w:val="0D0D0D" w:themeColor="text1" w:themeTint="F2"/>
        </w:rPr>
        <w:t>ó</w:t>
      </w:r>
      <w:r w:rsidRPr="00A61DB6">
        <w:rPr>
          <w:rFonts w:ascii="Century" w:hAnsi="Century" w:cs="Arial Hebrew"/>
          <w:b/>
          <w:bCs/>
          <w:color w:val="0D0D0D" w:themeColor="text1" w:themeTint="F2"/>
        </w:rPr>
        <w:t>n Ciudadana</w:t>
      </w:r>
    </w:p>
    <w:p w14:paraId="2BF4A4ED"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El Art. 3, numeral 3, de la Ley Org</w:t>
      </w:r>
      <w:r w:rsidRPr="00A61DB6">
        <w:rPr>
          <w:rFonts w:ascii="Century" w:hAnsi="Century" w:cs="Cambria"/>
          <w:color w:val="0D0D0D" w:themeColor="text1" w:themeTint="F2"/>
        </w:rPr>
        <w:t>á</w:t>
      </w:r>
      <w:r w:rsidRPr="00A61DB6">
        <w:rPr>
          <w:rFonts w:ascii="Century" w:hAnsi="Century" w:cs="Arial Hebrew"/>
          <w:color w:val="0D0D0D" w:themeColor="text1" w:themeTint="F2"/>
        </w:rPr>
        <w:t>nica de Participaci</w:t>
      </w:r>
      <w:r w:rsidRPr="00A61DB6">
        <w:rPr>
          <w:rFonts w:ascii="Century" w:hAnsi="Century" w:cs="Cambria"/>
          <w:color w:val="0D0D0D" w:themeColor="text1" w:themeTint="F2"/>
        </w:rPr>
        <w:t>ó</w:t>
      </w:r>
      <w:r w:rsidRPr="00A61DB6">
        <w:rPr>
          <w:rFonts w:ascii="Century" w:hAnsi="Century" w:cs="Arial Hebrew"/>
          <w:color w:val="0D0D0D" w:themeColor="text1" w:themeTint="F2"/>
        </w:rPr>
        <w:t>n Ciudadana, establece que uno de sus objetivos es "Instituir mecanismos y procedimientos para la aplicaci</w:t>
      </w:r>
      <w:r w:rsidRPr="00A61DB6">
        <w:rPr>
          <w:rFonts w:ascii="Century" w:hAnsi="Century" w:cs="Cambria"/>
          <w:color w:val="0D0D0D" w:themeColor="text1" w:themeTint="F2"/>
        </w:rPr>
        <w:t>ó</w:t>
      </w:r>
      <w:r w:rsidRPr="00A61DB6">
        <w:rPr>
          <w:rFonts w:ascii="Century" w:hAnsi="Century" w:cs="Arial Hebrew"/>
          <w:color w:val="0D0D0D" w:themeColor="text1" w:themeTint="F2"/>
        </w:rPr>
        <w:t>n e implementaci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medios de acci</w:t>
      </w:r>
      <w:r w:rsidRPr="00A61DB6">
        <w:rPr>
          <w:rFonts w:ascii="Century" w:hAnsi="Century" w:cs="Cambria"/>
          <w:color w:val="0D0D0D" w:themeColor="text1" w:themeTint="F2"/>
        </w:rPr>
        <w:t>ó</w:t>
      </w:r>
      <w:r w:rsidRPr="00A61DB6">
        <w:rPr>
          <w:rFonts w:ascii="Century" w:hAnsi="Century" w:cs="Arial Hebrew"/>
          <w:color w:val="0D0D0D" w:themeColor="text1" w:themeTint="F2"/>
        </w:rPr>
        <w:t>n afirmativa que promuevan la participaci</w:t>
      </w:r>
      <w:r w:rsidRPr="00A61DB6">
        <w:rPr>
          <w:rFonts w:ascii="Century" w:hAnsi="Century" w:cs="Cambria"/>
          <w:color w:val="0D0D0D" w:themeColor="text1" w:themeTint="F2"/>
        </w:rPr>
        <w:t>ó</w:t>
      </w:r>
      <w:r w:rsidRPr="00A61DB6">
        <w:rPr>
          <w:rFonts w:ascii="Century" w:hAnsi="Century" w:cs="Arial Hebrew"/>
          <w:color w:val="0D0D0D" w:themeColor="text1" w:themeTint="F2"/>
        </w:rPr>
        <w:t>n a favor de titulares de derechos que se encuentren situados en desigualdad".</w:t>
      </w:r>
    </w:p>
    <w:p w14:paraId="6367E9C5" w14:textId="77777777" w:rsidR="00E64C61" w:rsidRPr="00A61DB6" w:rsidRDefault="00E64C61" w:rsidP="003C4FCC">
      <w:pPr>
        <w:spacing w:line="240" w:lineRule="auto"/>
        <w:jc w:val="both"/>
        <w:rPr>
          <w:rFonts w:ascii="Century" w:hAnsi="Century" w:cs="Arial Hebrew"/>
          <w:b/>
          <w:bCs/>
          <w:color w:val="0D0D0D" w:themeColor="text1" w:themeTint="F2"/>
        </w:rPr>
      </w:pPr>
      <w:r w:rsidRPr="00A61DB6">
        <w:rPr>
          <w:rFonts w:ascii="Century" w:hAnsi="Century" w:cs="Arial Hebrew"/>
          <w:b/>
          <w:bCs/>
          <w:color w:val="0D0D0D" w:themeColor="text1" w:themeTint="F2"/>
        </w:rPr>
        <w:t>Ley Org</w:t>
      </w:r>
      <w:r w:rsidRPr="00A61DB6">
        <w:rPr>
          <w:rFonts w:ascii="Century" w:hAnsi="Century" w:cs="Cambria"/>
          <w:b/>
          <w:bCs/>
          <w:color w:val="0D0D0D" w:themeColor="text1" w:themeTint="F2"/>
        </w:rPr>
        <w:t>á</w:t>
      </w:r>
      <w:r w:rsidRPr="00A61DB6">
        <w:rPr>
          <w:rFonts w:ascii="Century" w:hAnsi="Century" w:cs="Arial Hebrew"/>
          <w:b/>
          <w:bCs/>
          <w:color w:val="0D0D0D" w:themeColor="text1" w:themeTint="F2"/>
        </w:rPr>
        <w:t>nica de los Consejos para la Igualdad</w:t>
      </w:r>
    </w:p>
    <w:p w14:paraId="248003F5"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De las Disposiciones transitorias de la presente ley, el inciso d</w:t>
      </w:r>
      <w:r w:rsidRPr="00A61DB6">
        <w:rPr>
          <w:rFonts w:ascii="Century" w:hAnsi="Century" w:cs="Cambria"/>
          <w:color w:val="0D0D0D" w:themeColor="text1" w:themeTint="F2"/>
        </w:rPr>
        <w:t>é</w:t>
      </w:r>
      <w:r w:rsidRPr="00A61DB6">
        <w:rPr>
          <w:rFonts w:ascii="Century" w:hAnsi="Century" w:cs="Arial Hebrew"/>
          <w:color w:val="0D0D0D" w:themeColor="text1" w:themeTint="F2"/>
        </w:rPr>
        <w:t>cimo expresa: “De los consejos cantonales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A la promulgaci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 presente Ley, en el caso de aquellos cantones en los que no hubiesen creado los Consejos Cantonales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los Consejos Cantonales de Ni</w:t>
      </w:r>
      <w:r w:rsidRPr="00A61DB6">
        <w:rPr>
          <w:rFonts w:ascii="Century" w:hAnsi="Century" w:cs="Cambria"/>
          <w:color w:val="0D0D0D" w:themeColor="text1" w:themeTint="F2"/>
        </w:rPr>
        <w:t>ñ</w:t>
      </w:r>
      <w:r w:rsidRPr="00A61DB6">
        <w:rPr>
          <w:rFonts w:ascii="Century" w:hAnsi="Century" w:cs="Arial Hebrew"/>
          <w:color w:val="0D0D0D" w:themeColor="text1" w:themeTint="F2"/>
        </w:rPr>
        <w:t>ez y Adolescencia, se convertir</w:t>
      </w:r>
      <w:r w:rsidRPr="00A61DB6">
        <w:rPr>
          <w:rFonts w:ascii="Century" w:hAnsi="Century" w:cs="Cambria"/>
          <w:color w:val="0D0D0D" w:themeColor="text1" w:themeTint="F2"/>
        </w:rPr>
        <w:t>á</w:t>
      </w:r>
      <w:r w:rsidRPr="00A61DB6">
        <w:rPr>
          <w:rFonts w:ascii="Century" w:hAnsi="Century" w:cs="Arial Hebrew"/>
          <w:color w:val="0D0D0D" w:themeColor="text1" w:themeTint="F2"/>
        </w:rPr>
        <w:t>n en Consejos Cantonales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y cumplir con las funciones establecidas en Art. 598 del COOTAD. En el caso del personal de los Consejos Cantonales de la ni</w:t>
      </w:r>
      <w:r w:rsidRPr="00A61DB6">
        <w:rPr>
          <w:rFonts w:ascii="Century" w:hAnsi="Century" w:cs="Cambria"/>
          <w:color w:val="0D0D0D" w:themeColor="text1" w:themeTint="F2"/>
        </w:rPr>
        <w:t>ñ</w:t>
      </w:r>
      <w:r w:rsidRPr="00A61DB6">
        <w:rPr>
          <w:rFonts w:ascii="Century" w:hAnsi="Century" w:cs="Arial Hebrew"/>
          <w:color w:val="0D0D0D" w:themeColor="text1" w:themeTint="F2"/>
        </w:rPr>
        <w:t>ez y adolescencia podr</w:t>
      </w:r>
      <w:r w:rsidRPr="00A61DB6">
        <w:rPr>
          <w:rFonts w:ascii="Century" w:hAnsi="Century" w:cs="Cambria"/>
          <w:color w:val="0D0D0D" w:themeColor="text1" w:themeTint="F2"/>
        </w:rPr>
        <w:t>á</w:t>
      </w:r>
      <w:r w:rsidRPr="00A61DB6">
        <w:rPr>
          <w:rFonts w:ascii="Century" w:hAnsi="Century" w:cs="Arial Hebrew"/>
          <w:color w:val="0D0D0D" w:themeColor="text1" w:themeTint="F2"/>
        </w:rPr>
        <w:t>n previa evaluaci</w:t>
      </w:r>
      <w:r w:rsidRPr="00A61DB6">
        <w:rPr>
          <w:rFonts w:ascii="Century" w:hAnsi="Century" w:cs="Cambria"/>
          <w:color w:val="0D0D0D" w:themeColor="text1" w:themeTint="F2"/>
        </w:rPr>
        <w:t>ó</w:t>
      </w:r>
      <w:r w:rsidRPr="00A61DB6">
        <w:rPr>
          <w:rFonts w:ascii="Century" w:hAnsi="Century" w:cs="Arial Hebrew"/>
          <w:color w:val="0D0D0D" w:themeColor="text1" w:themeTint="F2"/>
        </w:rPr>
        <w:t>n, ser parte del Consejo Cantonal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w:t>
      </w:r>
    </w:p>
    <w:p w14:paraId="5E249C3A" w14:textId="77777777" w:rsidR="00E64C61" w:rsidRPr="00A61DB6" w:rsidRDefault="00E64C61" w:rsidP="003C4FCC">
      <w:pPr>
        <w:spacing w:line="240" w:lineRule="auto"/>
        <w:jc w:val="both"/>
        <w:rPr>
          <w:rFonts w:ascii="Century" w:hAnsi="Century" w:cs="Arial Hebrew"/>
          <w:b/>
          <w:bCs/>
          <w:color w:val="0D0D0D" w:themeColor="text1" w:themeTint="F2"/>
        </w:rPr>
      </w:pPr>
      <w:r w:rsidRPr="00A61DB6">
        <w:rPr>
          <w:rFonts w:ascii="Century" w:hAnsi="Century" w:cs="Arial Hebrew"/>
          <w:b/>
          <w:bCs/>
          <w:color w:val="0D0D0D" w:themeColor="text1" w:themeTint="F2"/>
        </w:rPr>
        <w:t>C</w:t>
      </w:r>
      <w:r w:rsidRPr="00A61DB6">
        <w:rPr>
          <w:rFonts w:ascii="Century" w:hAnsi="Century" w:cs="Cambria"/>
          <w:b/>
          <w:bCs/>
          <w:color w:val="0D0D0D" w:themeColor="text1" w:themeTint="F2"/>
        </w:rPr>
        <w:t>ó</w:t>
      </w:r>
      <w:r w:rsidRPr="00A61DB6">
        <w:rPr>
          <w:rFonts w:ascii="Century" w:hAnsi="Century" w:cs="Arial Hebrew"/>
          <w:b/>
          <w:bCs/>
          <w:color w:val="0D0D0D" w:themeColor="text1" w:themeTint="F2"/>
        </w:rPr>
        <w:t>digo Org</w:t>
      </w:r>
      <w:r w:rsidRPr="00A61DB6">
        <w:rPr>
          <w:rFonts w:ascii="Century" w:hAnsi="Century" w:cs="Cambria"/>
          <w:b/>
          <w:bCs/>
          <w:color w:val="0D0D0D" w:themeColor="text1" w:themeTint="F2"/>
        </w:rPr>
        <w:t>á</w:t>
      </w:r>
      <w:r w:rsidRPr="00A61DB6">
        <w:rPr>
          <w:rFonts w:ascii="Century" w:hAnsi="Century" w:cs="Arial Hebrew"/>
          <w:b/>
          <w:bCs/>
          <w:color w:val="0D0D0D" w:themeColor="text1" w:themeTint="F2"/>
        </w:rPr>
        <w:t>nico de Planificaci</w:t>
      </w:r>
      <w:r w:rsidRPr="00A61DB6">
        <w:rPr>
          <w:rFonts w:ascii="Century" w:hAnsi="Century" w:cs="Cambria"/>
          <w:b/>
          <w:bCs/>
          <w:color w:val="0D0D0D" w:themeColor="text1" w:themeTint="F2"/>
        </w:rPr>
        <w:t>ó</w:t>
      </w:r>
      <w:r w:rsidRPr="00A61DB6">
        <w:rPr>
          <w:rFonts w:ascii="Century" w:hAnsi="Century" w:cs="Arial Hebrew"/>
          <w:b/>
          <w:bCs/>
          <w:color w:val="0D0D0D" w:themeColor="text1" w:themeTint="F2"/>
        </w:rPr>
        <w:t>n y Finanzas</w:t>
      </w:r>
    </w:p>
    <w:p w14:paraId="3D8A4F30"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En el Art. 14. Enfoques de igualdad. - En ejercicio de la planificaci</w:t>
      </w:r>
      <w:r w:rsidRPr="00A61DB6">
        <w:rPr>
          <w:rFonts w:ascii="Century" w:hAnsi="Century" w:cs="Cambria"/>
          <w:color w:val="0D0D0D" w:themeColor="text1" w:themeTint="F2"/>
        </w:rPr>
        <w:t>ó</w:t>
      </w:r>
      <w:r w:rsidRPr="00A61DB6">
        <w:rPr>
          <w:rFonts w:ascii="Century" w:hAnsi="Century" w:cs="Arial Hebrew"/>
          <w:color w:val="0D0D0D" w:themeColor="text1" w:themeTint="F2"/>
        </w:rPr>
        <w:t>n y la pol</w:t>
      </w:r>
      <w:r w:rsidRPr="00A61DB6">
        <w:rPr>
          <w:rFonts w:ascii="Century" w:hAnsi="Century" w:cs="Cambria"/>
          <w:color w:val="0D0D0D" w:themeColor="text1" w:themeTint="F2"/>
        </w:rPr>
        <w:t>í</w:t>
      </w:r>
      <w:r w:rsidRPr="00A61DB6">
        <w:rPr>
          <w:rFonts w:ascii="Century" w:hAnsi="Century" w:cs="Arial Hebrew"/>
          <w:color w:val="0D0D0D" w:themeColor="text1" w:themeTint="F2"/>
        </w:rPr>
        <w:t>tica p</w:t>
      </w:r>
      <w:r w:rsidRPr="00A61DB6">
        <w:rPr>
          <w:rFonts w:ascii="Century" w:hAnsi="Century" w:cs="Cambria"/>
          <w:color w:val="0D0D0D" w:themeColor="text1" w:themeTint="F2"/>
        </w:rPr>
        <w:t>ú</w:t>
      </w:r>
      <w:r w:rsidRPr="00A61DB6">
        <w:rPr>
          <w:rFonts w:ascii="Century" w:hAnsi="Century" w:cs="Arial Hebrew"/>
          <w:color w:val="0D0D0D" w:themeColor="text1" w:themeTint="F2"/>
        </w:rPr>
        <w:t>blica se establecer</w:t>
      </w:r>
      <w:r w:rsidRPr="00A61DB6">
        <w:rPr>
          <w:rFonts w:ascii="Century" w:hAnsi="Century" w:cs="Cambria"/>
          <w:color w:val="0D0D0D" w:themeColor="text1" w:themeTint="F2"/>
        </w:rPr>
        <w:t>á</w:t>
      </w:r>
      <w:r w:rsidRPr="00A61DB6">
        <w:rPr>
          <w:rFonts w:ascii="Century" w:hAnsi="Century" w:cs="Arial Hebrew"/>
          <w:color w:val="0D0D0D" w:themeColor="text1" w:themeTint="F2"/>
        </w:rPr>
        <w:t>n espacios de coordinaci</w:t>
      </w:r>
      <w:r w:rsidRPr="00A61DB6">
        <w:rPr>
          <w:rFonts w:ascii="Century" w:hAnsi="Century" w:cs="Cambria"/>
          <w:color w:val="0D0D0D" w:themeColor="text1" w:themeTint="F2"/>
        </w:rPr>
        <w:t>ó</w:t>
      </w:r>
      <w:r w:rsidRPr="00A61DB6">
        <w:rPr>
          <w:rFonts w:ascii="Century" w:hAnsi="Century" w:cs="Arial Hebrew"/>
          <w:color w:val="0D0D0D" w:themeColor="text1" w:themeTint="F2"/>
        </w:rPr>
        <w:t>n, con el fin de incorporar los enfoques de g</w:t>
      </w:r>
      <w:r w:rsidRPr="00A61DB6">
        <w:rPr>
          <w:rFonts w:ascii="Century" w:hAnsi="Century" w:cs="Cambria"/>
          <w:color w:val="0D0D0D" w:themeColor="text1" w:themeTint="F2"/>
        </w:rPr>
        <w:t>é</w:t>
      </w:r>
      <w:r w:rsidRPr="00A61DB6">
        <w:rPr>
          <w:rFonts w:ascii="Century" w:hAnsi="Century" w:cs="Arial Hebrew"/>
          <w:color w:val="0D0D0D" w:themeColor="text1" w:themeTint="F2"/>
        </w:rPr>
        <w:t xml:space="preserve">nero, </w:t>
      </w:r>
      <w:r w:rsidRPr="00A61DB6">
        <w:rPr>
          <w:rFonts w:ascii="Century" w:hAnsi="Century" w:cs="Cambria"/>
          <w:color w:val="0D0D0D" w:themeColor="text1" w:themeTint="F2"/>
        </w:rPr>
        <w:t>é</w:t>
      </w:r>
      <w:r w:rsidRPr="00A61DB6">
        <w:rPr>
          <w:rFonts w:ascii="Century" w:hAnsi="Century" w:cs="Arial Hebrew"/>
          <w:color w:val="0D0D0D" w:themeColor="text1" w:themeTint="F2"/>
        </w:rPr>
        <w:t>tnico-culturales, generacionales, de discapacidad y movilidad. Asimismo, en la definici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las acciones p</w:t>
      </w:r>
      <w:r w:rsidRPr="00A61DB6">
        <w:rPr>
          <w:rFonts w:ascii="Century" w:hAnsi="Century" w:cs="Cambria"/>
          <w:color w:val="0D0D0D" w:themeColor="text1" w:themeTint="F2"/>
        </w:rPr>
        <w:t>ú</w:t>
      </w:r>
      <w:r w:rsidRPr="00A61DB6">
        <w:rPr>
          <w:rFonts w:ascii="Century" w:hAnsi="Century" w:cs="Arial Hebrew"/>
          <w:color w:val="0D0D0D" w:themeColor="text1" w:themeTint="F2"/>
        </w:rPr>
        <w:t>blicas se incorporar</w:t>
      </w:r>
      <w:r w:rsidRPr="00A61DB6">
        <w:rPr>
          <w:rFonts w:ascii="Century" w:hAnsi="Century" w:cs="Cambria"/>
          <w:color w:val="0D0D0D" w:themeColor="text1" w:themeTint="F2"/>
        </w:rPr>
        <w:t>á</w:t>
      </w:r>
      <w:r w:rsidRPr="00A61DB6">
        <w:rPr>
          <w:rFonts w:ascii="Century" w:hAnsi="Century" w:cs="Arial Hebrew"/>
          <w:color w:val="0D0D0D" w:themeColor="text1" w:themeTint="F2"/>
        </w:rPr>
        <w:t>n dichos enfoques para conseguir la reducci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brechas socio-econ</w:t>
      </w:r>
      <w:r w:rsidRPr="00A61DB6">
        <w:rPr>
          <w:rFonts w:ascii="Century" w:hAnsi="Century" w:cs="Cambria"/>
          <w:color w:val="0D0D0D" w:themeColor="text1" w:themeTint="F2"/>
        </w:rPr>
        <w:t>ó</w:t>
      </w:r>
      <w:r w:rsidRPr="00A61DB6">
        <w:rPr>
          <w:rFonts w:ascii="Century" w:hAnsi="Century" w:cs="Arial Hebrew"/>
          <w:color w:val="0D0D0D" w:themeColor="text1" w:themeTint="F2"/>
        </w:rPr>
        <w:t>micas y la garant</w:t>
      </w:r>
      <w:r w:rsidRPr="00A61DB6">
        <w:rPr>
          <w:rFonts w:ascii="Century" w:hAnsi="Century" w:cs="Cambria"/>
          <w:color w:val="0D0D0D" w:themeColor="text1" w:themeTint="F2"/>
        </w:rPr>
        <w:t>í</w:t>
      </w:r>
      <w:r w:rsidRPr="00A61DB6">
        <w:rPr>
          <w:rFonts w:ascii="Century" w:hAnsi="Century" w:cs="Arial Hebrew"/>
          <w:color w:val="0D0D0D" w:themeColor="text1" w:themeTint="F2"/>
        </w:rPr>
        <w:t>a de derechos.</w:t>
      </w:r>
    </w:p>
    <w:p w14:paraId="7E0CB069" w14:textId="77777777" w:rsidR="00E64C61" w:rsidRPr="00A61DB6" w:rsidRDefault="00E64C61" w:rsidP="003C4FCC">
      <w:pPr>
        <w:spacing w:line="240" w:lineRule="auto"/>
        <w:jc w:val="both"/>
        <w:rPr>
          <w:rFonts w:ascii="Century" w:hAnsi="Century" w:cs="Arial Hebrew"/>
          <w:b/>
          <w:bCs/>
          <w:color w:val="0D0D0D" w:themeColor="text1" w:themeTint="F2"/>
        </w:rPr>
      </w:pPr>
      <w:r w:rsidRPr="00A61DB6">
        <w:rPr>
          <w:rFonts w:ascii="Century" w:hAnsi="Century" w:cs="Arial Hebrew"/>
          <w:b/>
          <w:bCs/>
          <w:color w:val="0D0D0D" w:themeColor="text1" w:themeTint="F2"/>
        </w:rPr>
        <w:t>C</w:t>
      </w:r>
      <w:r w:rsidRPr="00A61DB6">
        <w:rPr>
          <w:rFonts w:ascii="Century" w:hAnsi="Century" w:cs="Cambria"/>
          <w:b/>
          <w:bCs/>
          <w:color w:val="0D0D0D" w:themeColor="text1" w:themeTint="F2"/>
        </w:rPr>
        <w:t>ó</w:t>
      </w:r>
      <w:r w:rsidRPr="00A61DB6">
        <w:rPr>
          <w:rFonts w:ascii="Century" w:hAnsi="Century" w:cs="Arial Hebrew"/>
          <w:b/>
          <w:bCs/>
          <w:color w:val="0D0D0D" w:themeColor="text1" w:themeTint="F2"/>
        </w:rPr>
        <w:t>digo Org</w:t>
      </w:r>
      <w:r w:rsidRPr="00A61DB6">
        <w:rPr>
          <w:rFonts w:ascii="Century" w:hAnsi="Century" w:cs="Cambria"/>
          <w:b/>
          <w:bCs/>
          <w:color w:val="0D0D0D" w:themeColor="text1" w:themeTint="F2"/>
        </w:rPr>
        <w:t>á</w:t>
      </w:r>
      <w:r w:rsidRPr="00A61DB6">
        <w:rPr>
          <w:rFonts w:ascii="Century" w:hAnsi="Century" w:cs="Arial Hebrew"/>
          <w:b/>
          <w:bCs/>
          <w:color w:val="0D0D0D" w:themeColor="text1" w:themeTint="F2"/>
        </w:rPr>
        <w:t>nico de Organizaci</w:t>
      </w:r>
      <w:r w:rsidRPr="00A61DB6">
        <w:rPr>
          <w:rFonts w:ascii="Century" w:hAnsi="Century" w:cs="Cambria"/>
          <w:b/>
          <w:bCs/>
          <w:color w:val="0D0D0D" w:themeColor="text1" w:themeTint="F2"/>
        </w:rPr>
        <w:t>ó</w:t>
      </w:r>
      <w:r w:rsidRPr="00A61DB6">
        <w:rPr>
          <w:rFonts w:ascii="Century" w:hAnsi="Century" w:cs="Arial Hebrew"/>
          <w:b/>
          <w:bCs/>
          <w:color w:val="0D0D0D" w:themeColor="text1" w:themeTint="F2"/>
        </w:rPr>
        <w:t>n Territorial, Autonom</w:t>
      </w:r>
      <w:r w:rsidRPr="00A61DB6">
        <w:rPr>
          <w:rFonts w:ascii="Century" w:hAnsi="Century" w:cs="Cambria"/>
          <w:b/>
          <w:bCs/>
          <w:color w:val="0D0D0D" w:themeColor="text1" w:themeTint="F2"/>
        </w:rPr>
        <w:t>í</w:t>
      </w:r>
      <w:r w:rsidRPr="00A61DB6">
        <w:rPr>
          <w:rFonts w:ascii="Century" w:hAnsi="Century" w:cs="Arial Hebrew"/>
          <w:b/>
          <w:bCs/>
          <w:color w:val="0D0D0D" w:themeColor="text1" w:themeTint="F2"/>
        </w:rPr>
        <w:t>as y Descentralizaci</w:t>
      </w:r>
      <w:r w:rsidRPr="00A61DB6">
        <w:rPr>
          <w:rFonts w:ascii="Century" w:hAnsi="Century" w:cs="Cambria"/>
          <w:b/>
          <w:bCs/>
          <w:color w:val="0D0D0D" w:themeColor="text1" w:themeTint="F2"/>
        </w:rPr>
        <w:t>ó</w:t>
      </w:r>
      <w:r w:rsidRPr="00A61DB6">
        <w:rPr>
          <w:rFonts w:ascii="Century" w:hAnsi="Century" w:cs="Arial Hebrew"/>
          <w:b/>
          <w:bCs/>
          <w:color w:val="0D0D0D" w:themeColor="text1" w:themeTint="F2"/>
        </w:rPr>
        <w:t>n</w:t>
      </w:r>
    </w:p>
    <w:p w14:paraId="47D8B364"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El Art. 3 inciso 5 literal a) del C</w:t>
      </w:r>
      <w:r w:rsidRPr="00A61DB6">
        <w:rPr>
          <w:rFonts w:ascii="Century" w:hAnsi="Century" w:cs="Cambria"/>
          <w:color w:val="0D0D0D" w:themeColor="text1" w:themeTint="F2"/>
        </w:rPr>
        <w:t>ó</w:t>
      </w:r>
      <w:r w:rsidRPr="00A61DB6">
        <w:rPr>
          <w:rFonts w:ascii="Century" w:hAnsi="Century" w:cs="Arial Hebrew"/>
          <w:color w:val="0D0D0D" w:themeColor="text1" w:themeTint="F2"/>
        </w:rPr>
        <w:t>digo Org</w:t>
      </w:r>
      <w:r w:rsidRPr="00A61DB6">
        <w:rPr>
          <w:rFonts w:ascii="Century" w:hAnsi="Century" w:cs="Cambria"/>
          <w:color w:val="0D0D0D" w:themeColor="text1" w:themeTint="F2"/>
        </w:rPr>
        <w:t>á</w:t>
      </w:r>
      <w:r w:rsidRPr="00A61DB6">
        <w:rPr>
          <w:rFonts w:ascii="Century" w:hAnsi="Century" w:cs="Arial Hebrew"/>
          <w:color w:val="0D0D0D" w:themeColor="text1" w:themeTint="F2"/>
        </w:rPr>
        <w:t>nico de Organizaci</w:t>
      </w:r>
      <w:r w:rsidRPr="00A61DB6">
        <w:rPr>
          <w:rFonts w:ascii="Century" w:hAnsi="Century" w:cs="Cambria"/>
          <w:color w:val="0D0D0D" w:themeColor="text1" w:themeTint="F2"/>
        </w:rPr>
        <w:t>ó</w:t>
      </w:r>
      <w:r w:rsidRPr="00A61DB6">
        <w:rPr>
          <w:rFonts w:ascii="Century" w:hAnsi="Century" w:cs="Arial Hebrew"/>
          <w:color w:val="0D0D0D" w:themeColor="text1" w:themeTint="F2"/>
        </w:rPr>
        <w:t>n Territorial Autonom</w:t>
      </w:r>
      <w:r w:rsidRPr="00A61DB6">
        <w:rPr>
          <w:rFonts w:ascii="Century" w:hAnsi="Century" w:cs="Cambria"/>
          <w:color w:val="0D0D0D" w:themeColor="text1" w:themeTint="F2"/>
        </w:rPr>
        <w:t>í</w:t>
      </w:r>
      <w:r w:rsidRPr="00A61DB6">
        <w:rPr>
          <w:rFonts w:ascii="Century" w:hAnsi="Century" w:cs="Arial Hebrew"/>
          <w:color w:val="0D0D0D" w:themeColor="text1" w:themeTint="F2"/>
        </w:rPr>
        <w:t>a y Descentralizaci</w:t>
      </w:r>
      <w:r w:rsidRPr="00A61DB6">
        <w:rPr>
          <w:rFonts w:ascii="Century" w:hAnsi="Century" w:cs="Cambria"/>
          <w:color w:val="0D0D0D" w:themeColor="text1" w:themeTint="F2"/>
        </w:rPr>
        <w:t>ó</w:t>
      </w:r>
      <w:r w:rsidRPr="00A61DB6">
        <w:rPr>
          <w:rFonts w:ascii="Century" w:hAnsi="Century" w:cs="Arial Hebrew"/>
          <w:color w:val="0D0D0D" w:themeColor="text1" w:themeTint="F2"/>
        </w:rPr>
        <w:t>n, establece que "La Igualdad de trato implica que todas las personas son iguales y gozar</w:t>
      </w:r>
      <w:r w:rsidRPr="00A61DB6">
        <w:rPr>
          <w:rFonts w:ascii="Century" w:hAnsi="Century" w:cs="Cambria"/>
          <w:color w:val="0D0D0D" w:themeColor="text1" w:themeTint="F2"/>
        </w:rPr>
        <w:t>á</w:t>
      </w:r>
      <w:r w:rsidRPr="00A61DB6">
        <w:rPr>
          <w:rFonts w:ascii="Century" w:hAnsi="Century" w:cs="Arial Hebrew"/>
          <w:color w:val="0D0D0D" w:themeColor="text1" w:themeTint="F2"/>
        </w:rPr>
        <w:t>n de los mismos derechos, deberes y oportunidades, en el marco del respeto a los principios de interculturalidad, y plurinacional, equidad de g</w:t>
      </w:r>
      <w:r w:rsidRPr="00A61DB6">
        <w:rPr>
          <w:rFonts w:ascii="Century" w:hAnsi="Century" w:cs="Cambria"/>
          <w:color w:val="0D0D0D" w:themeColor="text1" w:themeTint="F2"/>
        </w:rPr>
        <w:t>é</w:t>
      </w:r>
      <w:r w:rsidRPr="00A61DB6">
        <w:rPr>
          <w:rFonts w:ascii="Century" w:hAnsi="Century" w:cs="Arial Hebrew"/>
          <w:color w:val="0D0D0D" w:themeColor="text1" w:themeTint="F2"/>
        </w:rPr>
        <w:t>nero, generacional, los usos y costumbres";</w:t>
      </w:r>
    </w:p>
    <w:p w14:paraId="5F66D7EC"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El literal h, del Art. 4 del COOTAD tiene entre sus fines, "La generaci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condiciones que aseguren los derechos y principios reconocidos en 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 Rep</w:t>
      </w:r>
      <w:r w:rsidRPr="00A61DB6">
        <w:rPr>
          <w:rFonts w:ascii="Century" w:hAnsi="Century" w:cs="Cambria"/>
          <w:color w:val="0D0D0D" w:themeColor="text1" w:themeTint="F2"/>
        </w:rPr>
        <w:t>ú</w:t>
      </w:r>
      <w:r w:rsidRPr="00A61DB6">
        <w:rPr>
          <w:rFonts w:ascii="Century" w:hAnsi="Century" w:cs="Arial Hebrew"/>
          <w:color w:val="0D0D0D" w:themeColor="text1" w:themeTint="F2"/>
        </w:rPr>
        <w:t>blica a trav</w:t>
      </w:r>
      <w:r w:rsidRPr="00A61DB6">
        <w:rPr>
          <w:rFonts w:ascii="Century" w:hAnsi="Century" w:cs="Cambria"/>
          <w:color w:val="0D0D0D" w:themeColor="text1" w:themeTint="F2"/>
        </w:rPr>
        <w:t>é</w:t>
      </w:r>
      <w:r w:rsidRPr="00A61DB6">
        <w:rPr>
          <w:rFonts w:ascii="Century" w:hAnsi="Century" w:cs="Arial Hebrew"/>
          <w:color w:val="0D0D0D" w:themeColor="text1" w:themeTint="F2"/>
        </w:rPr>
        <w:t>s de la creaci</w:t>
      </w:r>
      <w:r w:rsidRPr="00A61DB6">
        <w:rPr>
          <w:rFonts w:ascii="Century" w:hAnsi="Century" w:cs="Cambria"/>
          <w:color w:val="0D0D0D" w:themeColor="text1" w:themeTint="F2"/>
        </w:rPr>
        <w:t>ó</w:t>
      </w:r>
      <w:r w:rsidRPr="00A61DB6">
        <w:rPr>
          <w:rFonts w:ascii="Century" w:hAnsi="Century" w:cs="Arial Hebrew"/>
          <w:color w:val="0D0D0D" w:themeColor="text1" w:themeTint="F2"/>
        </w:rPr>
        <w:t>n y funcionamiento del sistema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integral de sus habitantes";</w:t>
      </w:r>
    </w:p>
    <w:p w14:paraId="07765559"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bookmarkStart w:id="1" w:name="_Hlk135816503"/>
      <w:r w:rsidRPr="00A61DB6">
        <w:rPr>
          <w:rFonts w:ascii="Century" w:hAnsi="Century" w:cs="Arial Hebrew"/>
          <w:color w:val="0D0D0D" w:themeColor="text1" w:themeTint="F2"/>
        </w:rPr>
        <w:lastRenderedPageBreak/>
        <w:t>El literal j, del Art. 54, del COOTAD define que son funciones del Gobierno Aut</w:t>
      </w:r>
      <w:r w:rsidRPr="00A61DB6">
        <w:rPr>
          <w:rFonts w:ascii="Century" w:hAnsi="Century" w:cs="Cambria"/>
          <w:color w:val="0D0D0D" w:themeColor="text1" w:themeTint="F2"/>
        </w:rPr>
        <w:t>ó</w:t>
      </w:r>
      <w:r w:rsidRPr="00A61DB6">
        <w:rPr>
          <w:rFonts w:ascii="Century" w:hAnsi="Century" w:cs="Arial Hebrew"/>
          <w:color w:val="0D0D0D" w:themeColor="text1" w:themeTint="F2"/>
        </w:rPr>
        <w:t>nomo Descentralizado Municipal, "Implementar los sistemas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integral del cant</w:t>
      </w:r>
      <w:r w:rsidRPr="00A61DB6">
        <w:rPr>
          <w:rFonts w:ascii="Century" w:hAnsi="Century" w:cs="Cambria"/>
          <w:color w:val="0D0D0D" w:themeColor="text1" w:themeTint="F2"/>
        </w:rPr>
        <w:t>ó</w:t>
      </w:r>
      <w:r w:rsidRPr="00A61DB6">
        <w:rPr>
          <w:rFonts w:ascii="Century" w:hAnsi="Century" w:cs="Arial Hebrew"/>
          <w:color w:val="0D0D0D" w:themeColor="text1" w:themeTint="F2"/>
        </w:rPr>
        <w:t>n que aseguren el ejercicio, garant</w:t>
      </w:r>
      <w:r w:rsidRPr="00A61DB6">
        <w:rPr>
          <w:rFonts w:ascii="Century" w:hAnsi="Century" w:cs="Cambria"/>
          <w:color w:val="0D0D0D" w:themeColor="text1" w:themeTint="F2"/>
        </w:rPr>
        <w:t>í</w:t>
      </w:r>
      <w:r w:rsidRPr="00A61DB6">
        <w:rPr>
          <w:rFonts w:ascii="Century" w:hAnsi="Century" w:cs="Arial Hebrew"/>
          <w:color w:val="0D0D0D" w:themeColor="text1" w:themeTint="F2"/>
        </w:rPr>
        <w:t>a y exigibilidad de los derechos consagrados en 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n y en los instrumentos internacionales, lo cual incluir</w:t>
      </w:r>
      <w:r w:rsidRPr="00A61DB6">
        <w:rPr>
          <w:rFonts w:ascii="Century" w:hAnsi="Century" w:cs="Cambria"/>
          <w:color w:val="0D0D0D" w:themeColor="text1" w:themeTint="F2"/>
        </w:rPr>
        <w:t>á</w:t>
      </w:r>
      <w:r w:rsidRPr="00A61DB6">
        <w:rPr>
          <w:rFonts w:ascii="Century" w:hAnsi="Century" w:cs="Arial Hebrew"/>
          <w:color w:val="0D0D0D" w:themeColor="text1" w:themeTint="F2"/>
        </w:rPr>
        <w:t xml:space="preserve"> la conformaci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Consejos Cantonales, Juntas Cantonales y redes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de los grupos de atenci</w:t>
      </w:r>
      <w:r w:rsidRPr="00A61DB6">
        <w:rPr>
          <w:rFonts w:ascii="Century" w:hAnsi="Century" w:cs="Cambria"/>
          <w:color w:val="0D0D0D" w:themeColor="text1" w:themeTint="F2"/>
        </w:rPr>
        <w:t>ó</w:t>
      </w:r>
      <w:r w:rsidRPr="00A61DB6">
        <w:rPr>
          <w:rFonts w:ascii="Century" w:hAnsi="Century" w:cs="Arial Hebrew"/>
          <w:color w:val="0D0D0D" w:themeColor="text1" w:themeTint="F2"/>
        </w:rPr>
        <w:t>n prioritaria...";</w:t>
      </w:r>
    </w:p>
    <w:p w14:paraId="61B4FE4A"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El Art. 249, del COOTAD, referente a los presupuestos para los grupos de atenci</w:t>
      </w:r>
      <w:r w:rsidRPr="00A61DB6">
        <w:rPr>
          <w:rFonts w:ascii="Century" w:hAnsi="Century" w:cs="Cambria"/>
          <w:color w:val="0D0D0D" w:themeColor="text1" w:themeTint="F2"/>
        </w:rPr>
        <w:t>ó</w:t>
      </w:r>
      <w:r w:rsidRPr="00A61DB6">
        <w:rPr>
          <w:rFonts w:ascii="Century" w:hAnsi="Century" w:cs="Arial Hebrew"/>
          <w:color w:val="0D0D0D" w:themeColor="text1" w:themeTint="F2"/>
        </w:rPr>
        <w:t>n prioritaria, dispone que "No se aprobara el presupuesto del gobierno aut</w:t>
      </w:r>
      <w:r w:rsidRPr="00A61DB6">
        <w:rPr>
          <w:rFonts w:ascii="Century" w:hAnsi="Century" w:cs="Cambria"/>
          <w:color w:val="0D0D0D" w:themeColor="text1" w:themeTint="F2"/>
        </w:rPr>
        <w:t>ó</w:t>
      </w:r>
      <w:r w:rsidRPr="00A61DB6">
        <w:rPr>
          <w:rFonts w:ascii="Century" w:hAnsi="Century" w:cs="Arial Hebrew"/>
          <w:color w:val="0D0D0D" w:themeColor="text1" w:themeTint="F2"/>
        </w:rPr>
        <w:t>nomo descentralizado si en el mismo no se asigna, por lo menos, el diez por ciento (10%) de sus ingresos no tributarios para el financiamiento de la planificaci</w:t>
      </w:r>
      <w:r w:rsidRPr="00A61DB6">
        <w:rPr>
          <w:rFonts w:ascii="Century" w:hAnsi="Century" w:cs="Cambria"/>
          <w:color w:val="0D0D0D" w:themeColor="text1" w:themeTint="F2"/>
        </w:rPr>
        <w:t>ó</w:t>
      </w:r>
      <w:r w:rsidRPr="00A61DB6">
        <w:rPr>
          <w:rFonts w:ascii="Century" w:hAnsi="Century" w:cs="Arial Hebrew"/>
          <w:color w:val="0D0D0D" w:themeColor="text1" w:themeTint="F2"/>
        </w:rPr>
        <w:t>n y ejecuci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programas sociales para la atenci</w:t>
      </w:r>
      <w:r w:rsidRPr="00A61DB6">
        <w:rPr>
          <w:rFonts w:ascii="Century" w:hAnsi="Century" w:cs="Cambria"/>
          <w:color w:val="0D0D0D" w:themeColor="text1" w:themeTint="F2"/>
        </w:rPr>
        <w:t>ó</w:t>
      </w:r>
      <w:r w:rsidRPr="00A61DB6">
        <w:rPr>
          <w:rFonts w:ascii="Century" w:hAnsi="Century" w:cs="Arial Hebrew"/>
          <w:color w:val="0D0D0D" w:themeColor="text1" w:themeTint="F2"/>
        </w:rPr>
        <w:t>n a grupos de atenci</w:t>
      </w:r>
      <w:r w:rsidRPr="00A61DB6">
        <w:rPr>
          <w:rFonts w:ascii="Century" w:hAnsi="Century" w:cs="Cambria"/>
          <w:color w:val="0D0D0D" w:themeColor="text1" w:themeTint="F2"/>
        </w:rPr>
        <w:t>ó</w:t>
      </w:r>
      <w:r w:rsidRPr="00A61DB6">
        <w:rPr>
          <w:rFonts w:ascii="Century" w:hAnsi="Century" w:cs="Arial Hebrew"/>
          <w:color w:val="0D0D0D" w:themeColor="text1" w:themeTint="F2"/>
        </w:rPr>
        <w:t>n prioritaria";</w:t>
      </w:r>
    </w:p>
    <w:p w14:paraId="778C373E"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El Art. 302, del COOTAD, en relaci</w:t>
      </w:r>
      <w:r w:rsidRPr="00A61DB6">
        <w:rPr>
          <w:rFonts w:ascii="Century" w:hAnsi="Century" w:cs="Cambria"/>
          <w:color w:val="0D0D0D" w:themeColor="text1" w:themeTint="F2"/>
        </w:rPr>
        <w:t>ó</w:t>
      </w:r>
      <w:r w:rsidRPr="00A61DB6">
        <w:rPr>
          <w:rFonts w:ascii="Century" w:hAnsi="Century" w:cs="Arial Hebrew"/>
          <w:color w:val="0D0D0D" w:themeColor="text1" w:themeTint="F2"/>
        </w:rPr>
        <w:t>n con el Art. 95, de 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 Rep</w:t>
      </w:r>
      <w:r w:rsidRPr="00A61DB6">
        <w:rPr>
          <w:rFonts w:ascii="Century" w:hAnsi="Century" w:cs="Cambria"/>
          <w:color w:val="0D0D0D" w:themeColor="text1" w:themeTint="F2"/>
        </w:rPr>
        <w:t>ú</w:t>
      </w:r>
      <w:r w:rsidRPr="00A61DB6">
        <w:rPr>
          <w:rFonts w:ascii="Century" w:hAnsi="Century" w:cs="Arial Hebrew"/>
          <w:color w:val="0D0D0D" w:themeColor="text1" w:themeTint="F2"/>
        </w:rPr>
        <w:t>blica del Ecuador establece que: "La ciudadan</w:t>
      </w:r>
      <w:r w:rsidRPr="00A61DB6">
        <w:rPr>
          <w:rFonts w:ascii="Century" w:hAnsi="Century" w:cs="Cambria"/>
          <w:color w:val="0D0D0D" w:themeColor="text1" w:themeTint="F2"/>
        </w:rPr>
        <w:t>í</w:t>
      </w:r>
      <w:r w:rsidRPr="00A61DB6">
        <w:rPr>
          <w:rFonts w:ascii="Century" w:hAnsi="Century" w:cs="Arial Hebrew"/>
          <w:color w:val="0D0D0D" w:themeColor="text1" w:themeTint="F2"/>
        </w:rPr>
        <w:t>a, en forma individual o colectiva, podr</w:t>
      </w:r>
      <w:r w:rsidRPr="00A61DB6">
        <w:rPr>
          <w:rFonts w:ascii="Century" w:hAnsi="Century" w:cs="Cambria"/>
          <w:color w:val="0D0D0D" w:themeColor="text1" w:themeTint="F2"/>
        </w:rPr>
        <w:t>á</w:t>
      </w:r>
      <w:r w:rsidRPr="00A61DB6">
        <w:rPr>
          <w:rFonts w:ascii="Century" w:hAnsi="Century" w:cs="Arial Hebrew"/>
          <w:color w:val="0D0D0D" w:themeColor="text1" w:themeTint="F2"/>
        </w:rPr>
        <w:t>n participar de manera protag</w:t>
      </w:r>
      <w:r w:rsidRPr="00A61DB6">
        <w:rPr>
          <w:rFonts w:ascii="Century" w:hAnsi="Century" w:cs="Cambria"/>
          <w:color w:val="0D0D0D" w:themeColor="text1" w:themeTint="F2"/>
        </w:rPr>
        <w:t>ó</w:t>
      </w:r>
      <w:r w:rsidRPr="00A61DB6">
        <w:rPr>
          <w:rFonts w:ascii="Century" w:hAnsi="Century" w:cs="Arial Hebrew"/>
          <w:color w:val="0D0D0D" w:themeColor="text1" w:themeTint="F2"/>
        </w:rPr>
        <w:t>nica en la toma de decisiones, la planificaci</w:t>
      </w:r>
      <w:r w:rsidRPr="00A61DB6">
        <w:rPr>
          <w:rFonts w:ascii="Century" w:hAnsi="Century" w:cs="Cambria"/>
          <w:color w:val="0D0D0D" w:themeColor="text1" w:themeTint="F2"/>
        </w:rPr>
        <w:t>ó</w:t>
      </w:r>
      <w:r w:rsidRPr="00A61DB6">
        <w:rPr>
          <w:rFonts w:ascii="Century" w:hAnsi="Century" w:cs="Arial Hebrew"/>
          <w:color w:val="0D0D0D" w:themeColor="text1" w:themeTint="F2"/>
        </w:rPr>
        <w:t>n y  gesti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los asuntos p</w:t>
      </w:r>
      <w:r w:rsidRPr="00A61DB6">
        <w:rPr>
          <w:rFonts w:ascii="Century" w:hAnsi="Century" w:cs="Cambria"/>
          <w:color w:val="0D0D0D" w:themeColor="text1" w:themeTint="F2"/>
        </w:rPr>
        <w:t>ú</w:t>
      </w:r>
      <w:r w:rsidRPr="00A61DB6">
        <w:rPr>
          <w:rFonts w:ascii="Century" w:hAnsi="Century" w:cs="Arial Hebrew"/>
          <w:color w:val="0D0D0D" w:themeColor="text1" w:themeTint="F2"/>
        </w:rPr>
        <w:t>blicos, y el control social de las instituciones de los gobiernos aut</w:t>
      </w:r>
      <w:r w:rsidRPr="00A61DB6">
        <w:rPr>
          <w:rFonts w:ascii="Century" w:hAnsi="Century" w:cs="Cambria"/>
          <w:color w:val="0D0D0D" w:themeColor="text1" w:themeTint="F2"/>
        </w:rPr>
        <w:t>ó</w:t>
      </w:r>
      <w:r w:rsidRPr="00A61DB6">
        <w:rPr>
          <w:rFonts w:ascii="Century" w:hAnsi="Century" w:cs="Arial Hebrew"/>
          <w:color w:val="0D0D0D" w:themeColor="text1" w:themeTint="F2"/>
        </w:rPr>
        <w:t>nomos descentralizados y de sus representantes, en un proceso permanente de construcci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del poder ciudadano..." y en su Art. 303, establece que: "Los grupos de atenci</w:t>
      </w:r>
      <w:r w:rsidRPr="00A61DB6">
        <w:rPr>
          <w:rFonts w:ascii="Century" w:hAnsi="Century" w:cs="Cambria"/>
          <w:color w:val="0D0D0D" w:themeColor="text1" w:themeTint="F2"/>
        </w:rPr>
        <w:t>ó</w:t>
      </w:r>
      <w:r w:rsidRPr="00A61DB6">
        <w:rPr>
          <w:rFonts w:ascii="Century" w:hAnsi="Century" w:cs="Arial Hebrew"/>
          <w:color w:val="0D0D0D" w:themeColor="text1" w:themeTint="F2"/>
        </w:rPr>
        <w:t>n prioritaria, tendr</w:t>
      </w:r>
      <w:r w:rsidRPr="00A61DB6">
        <w:rPr>
          <w:rFonts w:ascii="Century" w:hAnsi="Century" w:cs="Cambria"/>
          <w:color w:val="0D0D0D" w:themeColor="text1" w:themeTint="F2"/>
        </w:rPr>
        <w:t>á</w:t>
      </w:r>
      <w:r w:rsidRPr="00A61DB6">
        <w:rPr>
          <w:rFonts w:ascii="Century" w:hAnsi="Century" w:cs="Arial Hebrew"/>
          <w:color w:val="0D0D0D" w:themeColor="text1" w:themeTint="F2"/>
        </w:rPr>
        <w:t>n instancias espec</w:t>
      </w:r>
      <w:r w:rsidRPr="00A61DB6">
        <w:rPr>
          <w:rFonts w:ascii="Century" w:hAnsi="Century" w:cs="Cambria"/>
          <w:color w:val="0D0D0D" w:themeColor="text1" w:themeTint="F2"/>
        </w:rPr>
        <w:t>í</w:t>
      </w:r>
      <w:r w:rsidRPr="00A61DB6">
        <w:rPr>
          <w:rFonts w:ascii="Century" w:hAnsi="Century" w:cs="Arial Hebrew"/>
          <w:color w:val="0D0D0D" w:themeColor="text1" w:themeTint="F2"/>
        </w:rPr>
        <w:t>ficas de participaci</w:t>
      </w:r>
      <w:r w:rsidRPr="00A61DB6">
        <w:rPr>
          <w:rFonts w:ascii="Century" w:hAnsi="Century" w:cs="Cambria"/>
          <w:color w:val="0D0D0D" w:themeColor="text1" w:themeTint="F2"/>
        </w:rPr>
        <w:t>ó</w:t>
      </w:r>
      <w:r w:rsidRPr="00A61DB6">
        <w:rPr>
          <w:rFonts w:ascii="Century" w:hAnsi="Century" w:cs="Arial Hebrew"/>
          <w:color w:val="0D0D0D" w:themeColor="text1" w:themeTint="F2"/>
        </w:rPr>
        <w:t>n, para la toma de decisiones relacionadas con sus derechos";</w:t>
      </w:r>
    </w:p>
    <w:p w14:paraId="593047F9"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El Art. 598, del COOTAD, manifiesta: "Cada gobierno aut</w:t>
      </w:r>
      <w:r w:rsidRPr="00A61DB6">
        <w:rPr>
          <w:rFonts w:ascii="Century" w:hAnsi="Century" w:cs="Cambria"/>
          <w:color w:val="0D0D0D" w:themeColor="text1" w:themeTint="F2"/>
        </w:rPr>
        <w:t>ó</w:t>
      </w:r>
      <w:r w:rsidRPr="00A61DB6">
        <w:rPr>
          <w:rFonts w:ascii="Century" w:hAnsi="Century" w:cs="Arial Hebrew"/>
          <w:color w:val="0D0D0D" w:themeColor="text1" w:themeTint="F2"/>
        </w:rPr>
        <w:t>nomo descentralizado municipal organizar</w:t>
      </w:r>
      <w:r w:rsidRPr="00A61DB6">
        <w:rPr>
          <w:rFonts w:ascii="Century" w:hAnsi="Century" w:cs="Cambria"/>
          <w:color w:val="0D0D0D" w:themeColor="text1" w:themeTint="F2"/>
        </w:rPr>
        <w:t>á</w:t>
      </w:r>
      <w:r w:rsidRPr="00A61DB6">
        <w:rPr>
          <w:rFonts w:ascii="Century" w:hAnsi="Century" w:cs="Arial Hebrew"/>
          <w:color w:val="0D0D0D" w:themeColor="text1" w:themeTint="F2"/>
        </w:rPr>
        <w:t xml:space="preserve"> y financiar</w:t>
      </w:r>
      <w:r w:rsidRPr="00A61DB6">
        <w:rPr>
          <w:rFonts w:ascii="Century" w:hAnsi="Century" w:cs="Cambria"/>
          <w:color w:val="0D0D0D" w:themeColor="text1" w:themeTint="F2"/>
        </w:rPr>
        <w:t>á</w:t>
      </w:r>
      <w:r w:rsidRPr="00A61DB6">
        <w:rPr>
          <w:rFonts w:ascii="Century" w:hAnsi="Century" w:cs="Arial Hebrew"/>
          <w:color w:val="0D0D0D" w:themeColor="text1" w:themeTint="F2"/>
        </w:rPr>
        <w:t xml:space="preserve"> un Consejo Cantonal para la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los Derechos consagrados por 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n y los instrumentos internacionales de derechos humanos. Los Consejos Cantonales para la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tendr</w:t>
      </w:r>
      <w:r w:rsidRPr="00A61DB6">
        <w:rPr>
          <w:rFonts w:ascii="Century" w:hAnsi="Century" w:cs="Cambria"/>
          <w:color w:val="0D0D0D" w:themeColor="text1" w:themeTint="F2"/>
        </w:rPr>
        <w:t>á</w:t>
      </w:r>
      <w:r w:rsidRPr="00A61DB6">
        <w:rPr>
          <w:rFonts w:ascii="Century" w:hAnsi="Century" w:cs="Arial Hebrew"/>
          <w:color w:val="0D0D0D" w:themeColor="text1" w:themeTint="F2"/>
        </w:rPr>
        <w:t>n como atribuciones la formulaci</w:t>
      </w:r>
      <w:r w:rsidRPr="00A61DB6">
        <w:rPr>
          <w:rFonts w:ascii="Century" w:hAnsi="Century" w:cs="Cambria"/>
          <w:color w:val="0D0D0D" w:themeColor="text1" w:themeTint="F2"/>
        </w:rPr>
        <w:t>ó</w:t>
      </w:r>
      <w:r w:rsidRPr="00A61DB6">
        <w:rPr>
          <w:rFonts w:ascii="Century" w:hAnsi="Century" w:cs="Arial Hebrew"/>
          <w:color w:val="0D0D0D" w:themeColor="text1" w:themeTint="F2"/>
        </w:rPr>
        <w:t>n, transversalizaci</w:t>
      </w:r>
      <w:r w:rsidRPr="00A61DB6">
        <w:rPr>
          <w:rFonts w:ascii="Century" w:hAnsi="Century" w:cs="Cambria"/>
          <w:color w:val="0D0D0D" w:themeColor="text1" w:themeTint="F2"/>
        </w:rPr>
        <w:t>ó</w:t>
      </w:r>
      <w:r w:rsidRPr="00A61DB6">
        <w:rPr>
          <w:rFonts w:ascii="Century" w:hAnsi="Century" w:cs="Arial Hebrew"/>
          <w:color w:val="0D0D0D" w:themeColor="text1" w:themeTint="F2"/>
        </w:rPr>
        <w:t>n, observancia, seguimiento y evaluaci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pol</w:t>
      </w:r>
      <w:r w:rsidRPr="00A61DB6">
        <w:rPr>
          <w:rFonts w:ascii="Century" w:hAnsi="Century" w:cs="Cambria"/>
          <w:color w:val="0D0D0D" w:themeColor="text1" w:themeTint="F2"/>
        </w:rPr>
        <w:t>í</w:t>
      </w:r>
      <w:r w:rsidRPr="00A61DB6">
        <w:rPr>
          <w:rFonts w:ascii="Century" w:hAnsi="Century" w:cs="Arial Hebrew"/>
          <w:color w:val="0D0D0D" w:themeColor="text1" w:themeTint="F2"/>
        </w:rPr>
        <w:t>ticas p</w:t>
      </w:r>
      <w:r w:rsidRPr="00A61DB6">
        <w:rPr>
          <w:rFonts w:ascii="Century" w:hAnsi="Century" w:cs="Cambria"/>
          <w:color w:val="0D0D0D" w:themeColor="text1" w:themeTint="F2"/>
        </w:rPr>
        <w:t>ú</w:t>
      </w:r>
      <w:r w:rsidRPr="00A61DB6">
        <w:rPr>
          <w:rFonts w:ascii="Century" w:hAnsi="Century" w:cs="Arial Hebrew"/>
          <w:color w:val="0D0D0D" w:themeColor="text1" w:themeTint="F2"/>
        </w:rPr>
        <w:t>blicas municipales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articulada a las pol</w:t>
      </w:r>
      <w:r w:rsidRPr="00A61DB6">
        <w:rPr>
          <w:rFonts w:ascii="Century" w:hAnsi="Century" w:cs="Cambria"/>
          <w:color w:val="0D0D0D" w:themeColor="text1" w:themeTint="F2"/>
        </w:rPr>
        <w:t>í</w:t>
      </w:r>
      <w:r w:rsidRPr="00A61DB6">
        <w:rPr>
          <w:rFonts w:ascii="Century" w:hAnsi="Century" w:cs="Arial Hebrew"/>
          <w:color w:val="0D0D0D" w:themeColor="text1" w:themeTint="F2"/>
        </w:rPr>
        <w:t>ticas p</w:t>
      </w:r>
      <w:r w:rsidRPr="00A61DB6">
        <w:rPr>
          <w:rFonts w:ascii="Century" w:hAnsi="Century" w:cs="Cambria"/>
          <w:color w:val="0D0D0D" w:themeColor="text1" w:themeTint="F2"/>
        </w:rPr>
        <w:t>ú</w:t>
      </w:r>
      <w:r w:rsidRPr="00A61DB6">
        <w:rPr>
          <w:rFonts w:ascii="Century" w:hAnsi="Century" w:cs="Arial Hebrew"/>
          <w:color w:val="0D0D0D" w:themeColor="text1" w:themeTint="F2"/>
        </w:rPr>
        <w:t>blicas de los Consejos Nacionales para la Igualdad. Los Consejos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coordinar</w:t>
      </w:r>
      <w:r w:rsidRPr="00A61DB6">
        <w:rPr>
          <w:rFonts w:ascii="Century" w:hAnsi="Century" w:cs="Cambria"/>
          <w:color w:val="0D0D0D" w:themeColor="text1" w:themeTint="F2"/>
        </w:rPr>
        <w:t>á</w:t>
      </w:r>
      <w:r w:rsidRPr="00A61DB6">
        <w:rPr>
          <w:rFonts w:ascii="Century" w:hAnsi="Century" w:cs="Arial Hebrew"/>
          <w:color w:val="0D0D0D" w:themeColor="text1" w:themeTint="F2"/>
        </w:rPr>
        <w:t>n con las entidades, as</w:t>
      </w:r>
      <w:r w:rsidRPr="00A61DB6">
        <w:rPr>
          <w:rFonts w:ascii="Century" w:hAnsi="Century" w:cs="Cambria"/>
          <w:color w:val="0D0D0D" w:themeColor="text1" w:themeTint="F2"/>
        </w:rPr>
        <w:t>í</w:t>
      </w:r>
      <w:r w:rsidRPr="00A61DB6">
        <w:rPr>
          <w:rFonts w:ascii="Century" w:hAnsi="Century" w:cs="Arial Hebrew"/>
          <w:color w:val="0D0D0D" w:themeColor="text1" w:themeTint="F2"/>
        </w:rPr>
        <w:t xml:space="preserve"> como con las redes interinstitucionales especializadas en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En ejercicio de</w:t>
      </w:r>
      <w:bookmarkEnd w:id="1"/>
      <w:r w:rsidRPr="00A61DB6">
        <w:rPr>
          <w:rFonts w:ascii="Century" w:hAnsi="Century" w:cs="Arial Hebrew"/>
          <w:color w:val="0D0D0D" w:themeColor="text1" w:themeTint="F2"/>
        </w:rPr>
        <w:t xml:space="preserve"> la facultad normativa que le confiere el Art. 264, de la Constituci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 Rep</w:t>
      </w:r>
      <w:r w:rsidRPr="00A61DB6">
        <w:rPr>
          <w:rFonts w:ascii="Century" w:hAnsi="Century" w:cs="Cambria"/>
          <w:color w:val="0D0D0D" w:themeColor="text1" w:themeTint="F2"/>
        </w:rPr>
        <w:t>ú</w:t>
      </w:r>
      <w:r w:rsidRPr="00A61DB6">
        <w:rPr>
          <w:rFonts w:ascii="Century" w:hAnsi="Century" w:cs="Arial Hebrew"/>
          <w:color w:val="0D0D0D" w:themeColor="text1" w:themeTint="F2"/>
        </w:rPr>
        <w:t>blica del Ecuador, en concordancia con lo previsto en los art</w:t>
      </w:r>
      <w:r w:rsidRPr="00A61DB6">
        <w:rPr>
          <w:rFonts w:ascii="Century" w:hAnsi="Century" w:cs="Cambria"/>
          <w:color w:val="0D0D0D" w:themeColor="text1" w:themeTint="F2"/>
        </w:rPr>
        <w:t>í</w:t>
      </w:r>
      <w:r w:rsidRPr="00A61DB6">
        <w:rPr>
          <w:rFonts w:ascii="Century" w:hAnsi="Century" w:cs="Arial Hebrew"/>
          <w:color w:val="0D0D0D" w:themeColor="text1" w:themeTint="F2"/>
        </w:rPr>
        <w:t xml:space="preserve">culos 7 y 57 literal a) del COOTAD. </w:t>
      </w:r>
    </w:p>
    <w:p w14:paraId="2C45FE70" w14:textId="77777777" w:rsidR="00E64C61" w:rsidRPr="00A61DB6" w:rsidRDefault="00E64C61" w:rsidP="003C4FCC">
      <w:pPr>
        <w:spacing w:line="240" w:lineRule="auto"/>
        <w:jc w:val="both"/>
        <w:rPr>
          <w:rFonts w:ascii="Century" w:hAnsi="Century" w:cs="Arial Hebrew"/>
          <w:b/>
          <w:bCs/>
          <w:color w:val="0D0D0D" w:themeColor="text1" w:themeTint="F2"/>
        </w:rPr>
      </w:pPr>
      <w:r w:rsidRPr="00A61DB6">
        <w:rPr>
          <w:rFonts w:ascii="Century" w:hAnsi="Century" w:cs="Arial Hebrew"/>
          <w:b/>
          <w:bCs/>
          <w:color w:val="0D0D0D" w:themeColor="text1" w:themeTint="F2"/>
        </w:rPr>
        <w:t>Ordenanza Sustitutiva que regula el funcionamiento del Consejo Cantonal de Protecci</w:t>
      </w:r>
      <w:r w:rsidRPr="00A61DB6">
        <w:rPr>
          <w:rFonts w:ascii="Century" w:hAnsi="Century" w:cs="Cambria"/>
          <w:b/>
          <w:bCs/>
          <w:color w:val="0D0D0D" w:themeColor="text1" w:themeTint="F2"/>
        </w:rPr>
        <w:t>ó</w:t>
      </w:r>
      <w:r w:rsidRPr="00A61DB6">
        <w:rPr>
          <w:rFonts w:ascii="Century" w:hAnsi="Century" w:cs="Arial Hebrew"/>
          <w:b/>
          <w:bCs/>
          <w:color w:val="0D0D0D" w:themeColor="text1" w:themeTint="F2"/>
        </w:rPr>
        <w:t xml:space="preserve">n de Derechos. </w:t>
      </w:r>
    </w:p>
    <w:p w14:paraId="143EE682" w14:textId="77777777" w:rsidR="00E64C61" w:rsidRPr="00A61DB6" w:rsidRDefault="00E64C61" w:rsidP="00247EDD">
      <w:pPr>
        <w:pStyle w:val="Prrafodelista"/>
        <w:numPr>
          <w:ilvl w:val="0"/>
          <w:numId w:val="3"/>
        </w:numPr>
        <w:spacing w:after="0" w:line="240" w:lineRule="auto"/>
        <w:jc w:val="both"/>
        <w:rPr>
          <w:rFonts w:ascii="Century" w:hAnsi="Century" w:cs="Arial Hebrew"/>
          <w:b/>
          <w:bCs/>
          <w:color w:val="0D0D0D" w:themeColor="text1" w:themeTint="F2"/>
        </w:rPr>
      </w:pPr>
      <w:r w:rsidRPr="00A61DB6">
        <w:rPr>
          <w:rFonts w:ascii="Century" w:hAnsi="Century" w:cs="Arial Hebrew"/>
          <w:color w:val="0D0D0D" w:themeColor="text1" w:themeTint="F2"/>
        </w:rPr>
        <w:t>El Art 4, Naturaleza Jur</w:t>
      </w:r>
      <w:r w:rsidRPr="00A61DB6">
        <w:rPr>
          <w:rFonts w:ascii="Century" w:hAnsi="Century" w:cs="Cambria"/>
          <w:color w:val="0D0D0D" w:themeColor="text1" w:themeTint="F2"/>
        </w:rPr>
        <w:t>í</w:t>
      </w:r>
      <w:r w:rsidRPr="00A61DB6">
        <w:rPr>
          <w:rFonts w:ascii="Century" w:hAnsi="Century" w:cs="Arial Hebrew"/>
          <w:color w:val="0D0D0D" w:themeColor="text1" w:themeTint="F2"/>
        </w:rPr>
        <w:t>dica manifiesta: El Consejo Cantonal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de Alaus</w:t>
      </w:r>
      <w:r w:rsidRPr="00A61DB6">
        <w:rPr>
          <w:rFonts w:ascii="Century" w:hAnsi="Century" w:cs="Cambria"/>
          <w:color w:val="0D0D0D" w:themeColor="text1" w:themeTint="F2"/>
        </w:rPr>
        <w:t>í</w:t>
      </w:r>
      <w:r w:rsidRPr="00A61DB6">
        <w:rPr>
          <w:rFonts w:ascii="Century" w:hAnsi="Century" w:cs="Arial Hebrew"/>
          <w:color w:val="0D0D0D" w:themeColor="text1" w:themeTint="F2"/>
        </w:rPr>
        <w:t xml:space="preserve"> es un organismo paritario de nivel cantonal integrado por representantes del Estado y de la Sociedad Civil.</w:t>
      </w:r>
      <w:r w:rsidRPr="00A61DB6">
        <w:rPr>
          <w:rFonts w:ascii="Century" w:hAnsi="Century" w:cs="Arial Hebrew"/>
          <w:b/>
          <w:bCs/>
          <w:color w:val="0D0D0D" w:themeColor="text1" w:themeTint="F2"/>
        </w:rPr>
        <w:t xml:space="preserve"> </w:t>
      </w:r>
    </w:p>
    <w:p w14:paraId="4C1DB835" w14:textId="77777777" w:rsidR="00E64C61" w:rsidRPr="00A61DB6" w:rsidRDefault="00E64C61" w:rsidP="003C4FCC">
      <w:pPr>
        <w:pStyle w:val="Prrafodelista"/>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Ejerce atribuciones de formulaci</w:t>
      </w:r>
      <w:r w:rsidRPr="00A61DB6">
        <w:rPr>
          <w:rFonts w:ascii="Century" w:hAnsi="Century" w:cs="Cambria"/>
          <w:color w:val="0D0D0D" w:themeColor="text1" w:themeTint="F2"/>
        </w:rPr>
        <w:t>ó</w:t>
      </w:r>
      <w:r w:rsidRPr="00A61DB6">
        <w:rPr>
          <w:rFonts w:ascii="Century" w:hAnsi="Century" w:cs="Arial Hebrew"/>
          <w:color w:val="0D0D0D" w:themeColor="text1" w:themeTint="F2"/>
        </w:rPr>
        <w:t>n, transversalizaci</w:t>
      </w:r>
      <w:r w:rsidRPr="00A61DB6">
        <w:rPr>
          <w:rFonts w:ascii="Century" w:hAnsi="Century" w:cs="Cambria"/>
          <w:color w:val="0D0D0D" w:themeColor="text1" w:themeTint="F2"/>
        </w:rPr>
        <w:t>ó</w:t>
      </w:r>
      <w:r w:rsidRPr="00A61DB6">
        <w:rPr>
          <w:rFonts w:ascii="Century" w:hAnsi="Century" w:cs="Arial Hebrew"/>
          <w:color w:val="0D0D0D" w:themeColor="text1" w:themeTint="F2"/>
        </w:rPr>
        <w:t>n, observancia, seguimiento y evaluaci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las pol</w:t>
      </w:r>
      <w:r w:rsidRPr="00A61DB6">
        <w:rPr>
          <w:rFonts w:ascii="Century" w:hAnsi="Century" w:cs="Cambria"/>
          <w:color w:val="0D0D0D" w:themeColor="text1" w:themeTint="F2"/>
        </w:rPr>
        <w:t>í</w:t>
      </w:r>
      <w:r w:rsidRPr="00A61DB6">
        <w:rPr>
          <w:rFonts w:ascii="Century" w:hAnsi="Century" w:cs="Arial Hebrew"/>
          <w:color w:val="0D0D0D" w:themeColor="text1" w:themeTint="F2"/>
        </w:rPr>
        <w:t>ticas p</w:t>
      </w:r>
      <w:r w:rsidRPr="00A61DB6">
        <w:rPr>
          <w:rFonts w:ascii="Century" w:hAnsi="Century" w:cs="Cambria"/>
          <w:color w:val="0D0D0D" w:themeColor="text1" w:themeTint="F2"/>
        </w:rPr>
        <w:t>ú</w:t>
      </w:r>
      <w:r w:rsidRPr="00A61DB6">
        <w:rPr>
          <w:rFonts w:ascii="Century" w:hAnsi="Century" w:cs="Arial Hebrew"/>
          <w:color w:val="0D0D0D" w:themeColor="text1" w:themeTint="F2"/>
        </w:rPr>
        <w:t>blicas nacionales, pol</w:t>
      </w:r>
      <w:r w:rsidRPr="00A61DB6">
        <w:rPr>
          <w:rFonts w:ascii="Century" w:hAnsi="Century" w:cs="Cambria"/>
          <w:color w:val="0D0D0D" w:themeColor="text1" w:themeTint="F2"/>
        </w:rPr>
        <w:t>í</w:t>
      </w:r>
      <w:r w:rsidRPr="00A61DB6">
        <w:rPr>
          <w:rFonts w:ascii="Century" w:hAnsi="Century" w:cs="Arial Hebrew"/>
          <w:color w:val="0D0D0D" w:themeColor="text1" w:themeTint="F2"/>
        </w:rPr>
        <w:t>ticas p</w:t>
      </w:r>
      <w:r w:rsidRPr="00A61DB6">
        <w:rPr>
          <w:rFonts w:ascii="Century" w:hAnsi="Century" w:cs="Cambria"/>
          <w:color w:val="0D0D0D" w:themeColor="text1" w:themeTint="F2"/>
        </w:rPr>
        <w:t>ú</w:t>
      </w:r>
      <w:r w:rsidRPr="00A61DB6">
        <w:rPr>
          <w:rFonts w:ascii="Century" w:hAnsi="Century" w:cs="Arial Hebrew"/>
          <w:color w:val="0D0D0D" w:themeColor="text1" w:themeTint="F2"/>
        </w:rPr>
        <w:t>blicas municipales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articuladas a las pol</w:t>
      </w:r>
      <w:r w:rsidRPr="00A61DB6">
        <w:rPr>
          <w:rFonts w:ascii="Century" w:hAnsi="Century" w:cs="Cambria"/>
          <w:color w:val="0D0D0D" w:themeColor="text1" w:themeTint="F2"/>
        </w:rPr>
        <w:t>í</w:t>
      </w:r>
      <w:r w:rsidRPr="00A61DB6">
        <w:rPr>
          <w:rFonts w:ascii="Century" w:hAnsi="Century" w:cs="Arial Hebrew"/>
          <w:color w:val="0D0D0D" w:themeColor="text1" w:themeTint="F2"/>
        </w:rPr>
        <w:t>ticas públicas del Consejo Nacional para la Igualdad.</w:t>
      </w:r>
    </w:p>
    <w:p w14:paraId="2B309ED3" w14:textId="77777777" w:rsidR="00E64C61" w:rsidRPr="00A61DB6" w:rsidRDefault="00E64C61" w:rsidP="003C4FCC">
      <w:pPr>
        <w:pStyle w:val="Prrafodelista"/>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Sera la entidad coordinadora del Sistema Cantonal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de Alaus</w:t>
      </w:r>
      <w:r w:rsidRPr="00A61DB6">
        <w:rPr>
          <w:rFonts w:ascii="Century" w:hAnsi="Century" w:cs="Cambria"/>
          <w:color w:val="0D0D0D" w:themeColor="text1" w:themeTint="F2"/>
        </w:rPr>
        <w:t>í</w:t>
      </w:r>
      <w:r w:rsidRPr="00A61DB6">
        <w:rPr>
          <w:rFonts w:ascii="Century" w:hAnsi="Century" w:cs="Arial Hebrew"/>
          <w:color w:val="0D0D0D" w:themeColor="text1" w:themeTint="F2"/>
        </w:rPr>
        <w:t>, el mismo que gozara de personer</w:t>
      </w:r>
      <w:r w:rsidRPr="00A61DB6">
        <w:rPr>
          <w:rFonts w:ascii="Century" w:hAnsi="Century" w:cs="Cambria"/>
          <w:color w:val="0D0D0D" w:themeColor="text1" w:themeTint="F2"/>
        </w:rPr>
        <w:t>í</w:t>
      </w:r>
      <w:r w:rsidRPr="00A61DB6">
        <w:rPr>
          <w:rFonts w:ascii="Century" w:hAnsi="Century" w:cs="Arial Hebrew"/>
          <w:color w:val="0D0D0D" w:themeColor="text1" w:themeTint="F2"/>
        </w:rPr>
        <w:t>a jur</w:t>
      </w:r>
      <w:r w:rsidRPr="00A61DB6">
        <w:rPr>
          <w:rFonts w:ascii="Century" w:hAnsi="Century" w:cs="Cambria"/>
          <w:color w:val="0D0D0D" w:themeColor="text1" w:themeTint="F2"/>
        </w:rPr>
        <w:t>í</w:t>
      </w:r>
      <w:r w:rsidRPr="00A61DB6">
        <w:rPr>
          <w:rFonts w:ascii="Century" w:hAnsi="Century" w:cs="Arial Hebrew"/>
          <w:color w:val="0D0D0D" w:themeColor="text1" w:themeTint="F2"/>
        </w:rPr>
        <w:t>dica de derecho p</w:t>
      </w:r>
      <w:r w:rsidRPr="00A61DB6">
        <w:rPr>
          <w:rFonts w:ascii="Century" w:hAnsi="Century" w:cs="Cambria"/>
          <w:color w:val="0D0D0D" w:themeColor="text1" w:themeTint="F2"/>
        </w:rPr>
        <w:t>ú</w:t>
      </w:r>
      <w:r w:rsidRPr="00A61DB6">
        <w:rPr>
          <w:rFonts w:ascii="Century" w:hAnsi="Century" w:cs="Arial Hebrew"/>
          <w:color w:val="0D0D0D" w:themeColor="text1" w:themeTint="F2"/>
        </w:rPr>
        <w:t>blico y autonom</w:t>
      </w:r>
      <w:r w:rsidRPr="00A61DB6">
        <w:rPr>
          <w:rFonts w:ascii="Century" w:hAnsi="Century" w:cs="Cambria"/>
          <w:color w:val="0D0D0D" w:themeColor="text1" w:themeTint="F2"/>
        </w:rPr>
        <w:t>í</w:t>
      </w:r>
      <w:r w:rsidRPr="00A61DB6">
        <w:rPr>
          <w:rFonts w:ascii="Century" w:hAnsi="Century" w:cs="Arial Hebrew"/>
          <w:color w:val="0D0D0D" w:themeColor="text1" w:themeTint="F2"/>
        </w:rPr>
        <w:t>a org</w:t>
      </w:r>
      <w:r w:rsidRPr="00A61DB6">
        <w:rPr>
          <w:rFonts w:ascii="Century" w:hAnsi="Century" w:cs="Cambria"/>
          <w:color w:val="0D0D0D" w:themeColor="text1" w:themeTint="F2"/>
        </w:rPr>
        <w:t>á</w:t>
      </w:r>
      <w:r w:rsidRPr="00A61DB6">
        <w:rPr>
          <w:rFonts w:ascii="Century" w:hAnsi="Century" w:cs="Arial Hebrew"/>
          <w:color w:val="0D0D0D" w:themeColor="text1" w:themeTint="F2"/>
        </w:rPr>
        <w:t>nica estructural, funcional y presupuestaria, conforme a las asignaciones econ</w:t>
      </w:r>
      <w:r w:rsidRPr="00A61DB6">
        <w:rPr>
          <w:rFonts w:ascii="Century" w:hAnsi="Century" w:cs="Cambria"/>
          <w:color w:val="0D0D0D" w:themeColor="text1" w:themeTint="F2"/>
        </w:rPr>
        <w:t>ó</w:t>
      </w:r>
      <w:r w:rsidRPr="00A61DB6">
        <w:rPr>
          <w:rFonts w:ascii="Century" w:hAnsi="Century" w:cs="Arial Hebrew"/>
          <w:color w:val="0D0D0D" w:themeColor="text1" w:themeTint="F2"/>
        </w:rPr>
        <w:t>micas entregadas por los organismos p</w:t>
      </w:r>
      <w:r w:rsidRPr="00A61DB6">
        <w:rPr>
          <w:rFonts w:ascii="Century" w:hAnsi="Century" w:cs="Cambria"/>
          <w:color w:val="0D0D0D" w:themeColor="text1" w:themeTint="F2"/>
        </w:rPr>
        <w:t>ú</w:t>
      </w:r>
      <w:r w:rsidRPr="00A61DB6">
        <w:rPr>
          <w:rFonts w:ascii="Century" w:hAnsi="Century" w:cs="Arial Hebrew"/>
          <w:color w:val="0D0D0D" w:themeColor="text1" w:themeTint="F2"/>
        </w:rPr>
        <w:t>blicos (GADS ) y (ONGS)</w:t>
      </w:r>
    </w:p>
    <w:p w14:paraId="0349C8C4" w14:textId="77777777" w:rsidR="00E64C61" w:rsidRPr="00A61DB6" w:rsidRDefault="00E64C61" w:rsidP="00247EDD">
      <w:pPr>
        <w:pStyle w:val="Prrafodelista"/>
        <w:numPr>
          <w:ilvl w:val="0"/>
          <w:numId w:val="3"/>
        </w:numPr>
        <w:spacing w:after="0"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El Art 6, Atribuciones:  El Consejo Cantonal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de Alaus</w:t>
      </w:r>
      <w:r w:rsidRPr="00A61DB6">
        <w:rPr>
          <w:rFonts w:ascii="Century" w:hAnsi="Century" w:cs="Cambria"/>
          <w:color w:val="0D0D0D" w:themeColor="text1" w:themeTint="F2"/>
        </w:rPr>
        <w:t>í</w:t>
      </w:r>
      <w:r w:rsidRPr="00A61DB6">
        <w:rPr>
          <w:rFonts w:ascii="Century" w:hAnsi="Century" w:cs="Arial Hebrew"/>
          <w:color w:val="0D0D0D" w:themeColor="text1" w:themeTint="F2"/>
        </w:rPr>
        <w:t xml:space="preserve"> tendr</w:t>
      </w:r>
      <w:r w:rsidRPr="00A61DB6">
        <w:rPr>
          <w:rFonts w:ascii="Century" w:hAnsi="Century" w:cs="Cambria"/>
          <w:color w:val="0D0D0D" w:themeColor="text1" w:themeTint="F2"/>
        </w:rPr>
        <w:t>á</w:t>
      </w:r>
      <w:r w:rsidRPr="00A61DB6">
        <w:rPr>
          <w:rFonts w:ascii="Century" w:hAnsi="Century" w:cs="Arial Hebrew"/>
          <w:color w:val="0D0D0D" w:themeColor="text1" w:themeTint="F2"/>
        </w:rPr>
        <w:t xml:space="preserve"> las siguientes atribuciones: </w:t>
      </w:r>
    </w:p>
    <w:p w14:paraId="40A7BEF3" w14:textId="77777777" w:rsidR="00E64C61" w:rsidRPr="00A61DB6" w:rsidRDefault="00E64C61" w:rsidP="003C4FCC">
      <w:pPr>
        <w:pStyle w:val="Prrafodelista"/>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lastRenderedPageBreak/>
        <w:t>Formular pol</w:t>
      </w:r>
      <w:r w:rsidRPr="00A61DB6">
        <w:rPr>
          <w:rFonts w:ascii="Century" w:hAnsi="Century" w:cs="Cambria"/>
          <w:color w:val="0D0D0D" w:themeColor="text1" w:themeTint="F2"/>
        </w:rPr>
        <w:t>í</w:t>
      </w:r>
      <w:r w:rsidRPr="00A61DB6">
        <w:rPr>
          <w:rFonts w:ascii="Century" w:hAnsi="Century" w:cs="Arial Hebrew"/>
          <w:color w:val="0D0D0D" w:themeColor="text1" w:themeTint="F2"/>
        </w:rPr>
        <w:t>ticas y planes de aplicaci</w:t>
      </w:r>
      <w:r w:rsidRPr="00A61DB6">
        <w:rPr>
          <w:rFonts w:ascii="Century" w:hAnsi="Century" w:cs="Cambria"/>
          <w:color w:val="0D0D0D" w:themeColor="text1" w:themeTint="F2"/>
        </w:rPr>
        <w:t>ó</w:t>
      </w:r>
      <w:r w:rsidRPr="00A61DB6">
        <w:rPr>
          <w:rFonts w:ascii="Century" w:hAnsi="Century" w:cs="Arial Hebrew"/>
          <w:color w:val="0D0D0D" w:themeColor="text1" w:themeTint="F2"/>
        </w:rPr>
        <w:t>n local para la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relacionados con las tem</w:t>
      </w:r>
      <w:r w:rsidRPr="00A61DB6">
        <w:rPr>
          <w:rFonts w:ascii="Century" w:hAnsi="Century" w:cs="Cambria"/>
          <w:color w:val="0D0D0D" w:themeColor="text1" w:themeTint="F2"/>
        </w:rPr>
        <w:t>á</w:t>
      </w:r>
      <w:r w:rsidRPr="00A61DB6">
        <w:rPr>
          <w:rFonts w:ascii="Century" w:hAnsi="Century" w:cs="Arial Hebrew"/>
          <w:color w:val="0D0D0D" w:themeColor="text1" w:themeTint="F2"/>
        </w:rPr>
        <w:t xml:space="preserve">ticas de: genero, </w:t>
      </w:r>
      <w:r w:rsidRPr="00A61DB6">
        <w:rPr>
          <w:rFonts w:ascii="Century" w:hAnsi="Century" w:cs="Cambria"/>
          <w:color w:val="0D0D0D" w:themeColor="text1" w:themeTint="F2"/>
        </w:rPr>
        <w:t>é</w:t>
      </w:r>
      <w:r w:rsidRPr="00A61DB6">
        <w:rPr>
          <w:rFonts w:ascii="Century" w:hAnsi="Century" w:cs="Arial Hebrew"/>
          <w:color w:val="0D0D0D" w:themeColor="text1" w:themeTint="F2"/>
        </w:rPr>
        <w:t>tnicas, de ni</w:t>
      </w:r>
      <w:r w:rsidRPr="00A61DB6">
        <w:rPr>
          <w:rFonts w:ascii="Century" w:hAnsi="Century" w:cs="Cambria"/>
          <w:color w:val="0D0D0D" w:themeColor="text1" w:themeTint="F2"/>
        </w:rPr>
        <w:t>ñ</w:t>
      </w:r>
      <w:r w:rsidRPr="00A61DB6">
        <w:rPr>
          <w:rFonts w:ascii="Century" w:hAnsi="Century" w:cs="Arial Hebrew"/>
          <w:color w:val="0D0D0D" w:themeColor="text1" w:themeTint="F2"/>
        </w:rPr>
        <w:t>ez y adolescencia, intergeneracionales, interculturales, movilidad humana, y discapacidad: articulada a las pol</w:t>
      </w:r>
      <w:r w:rsidRPr="00A61DB6">
        <w:rPr>
          <w:rFonts w:ascii="Century" w:hAnsi="Century" w:cs="Cambria"/>
          <w:color w:val="0D0D0D" w:themeColor="text1" w:themeTint="F2"/>
        </w:rPr>
        <w:t>í</w:t>
      </w:r>
      <w:r w:rsidRPr="00A61DB6">
        <w:rPr>
          <w:rFonts w:ascii="Century" w:hAnsi="Century" w:cs="Arial Hebrew"/>
          <w:color w:val="0D0D0D" w:themeColor="text1" w:themeTint="F2"/>
        </w:rPr>
        <w:t>ticas p</w:t>
      </w:r>
      <w:r w:rsidRPr="00A61DB6">
        <w:rPr>
          <w:rFonts w:ascii="Century" w:hAnsi="Century" w:cs="Cambria"/>
          <w:color w:val="0D0D0D" w:themeColor="text1" w:themeTint="F2"/>
        </w:rPr>
        <w:t>ú</w:t>
      </w:r>
      <w:r w:rsidRPr="00A61DB6">
        <w:rPr>
          <w:rFonts w:ascii="Century" w:hAnsi="Century" w:cs="Arial Hebrew"/>
          <w:color w:val="0D0D0D" w:themeColor="text1" w:themeTint="F2"/>
        </w:rPr>
        <w:t>blicas nacionales y vigilar su cumplimiento.</w:t>
      </w:r>
    </w:p>
    <w:p w14:paraId="7E554F83" w14:textId="77777777" w:rsidR="00E64C61" w:rsidRPr="00A61DB6" w:rsidRDefault="00E64C61" w:rsidP="003C4FCC">
      <w:pPr>
        <w:pStyle w:val="Prrafodelista"/>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Exigir el cumplimiento de los derechos individuales y colectivos en la aplicaci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los servicios p</w:t>
      </w:r>
      <w:r w:rsidRPr="00A61DB6">
        <w:rPr>
          <w:rFonts w:ascii="Century" w:hAnsi="Century" w:cs="Cambria"/>
          <w:color w:val="0D0D0D" w:themeColor="text1" w:themeTint="F2"/>
        </w:rPr>
        <w:t>ú</w:t>
      </w:r>
      <w:r w:rsidRPr="00A61DB6">
        <w:rPr>
          <w:rFonts w:ascii="Century" w:hAnsi="Century" w:cs="Arial Hebrew"/>
          <w:color w:val="0D0D0D" w:themeColor="text1" w:themeTint="F2"/>
        </w:rPr>
        <w:t>blicos y privados relacionados con las pol</w:t>
      </w:r>
      <w:r w:rsidRPr="00A61DB6">
        <w:rPr>
          <w:rFonts w:ascii="Century" w:hAnsi="Century" w:cs="Cambria"/>
          <w:color w:val="0D0D0D" w:themeColor="text1" w:themeTint="F2"/>
        </w:rPr>
        <w:t>í</w:t>
      </w:r>
      <w:r w:rsidRPr="00A61DB6">
        <w:rPr>
          <w:rFonts w:ascii="Century" w:hAnsi="Century" w:cs="Arial Hebrew"/>
          <w:color w:val="0D0D0D" w:themeColor="text1" w:themeTint="F2"/>
        </w:rPr>
        <w:t xml:space="preserve">ticas de igualdad. </w:t>
      </w:r>
    </w:p>
    <w:p w14:paraId="29D84043" w14:textId="77777777" w:rsidR="00E64C61" w:rsidRPr="00A61DB6" w:rsidRDefault="00E64C61" w:rsidP="003C4FCC">
      <w:pPr>
        <w:pStyle w:val="Prrafodelista"/>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Hacer seguimiento y evaluaci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la pol</w:t>
      </w:r>
      <w:r w:rsidRPr="00A61DB6">
        <w:rPr>
          <w:rFonts w:ascii="Century" w:hAnsi="Century" w:cs="Cambria"/>
          <w:color w:val="0D0D0D" w:themeColor="text1" w:themeTint="F2"/>
        </w:rPr>
        <w:t>í</w:t>
      </w:r>
      <w:r w:rsidRPr="00A61DB6">
        <w:rPr>
          <w:rFonts w:ascii="Century" w:hAnsi="Century" w:cs="Arial Hebrew"/>
          <w:color w:val="0D0D0D" w:themeColor="text1" w:themeTint="F2"/>
        </w:rPr>
        <w:t>tica p</w:t>
      </w:r>
      <w:r w:rsidRPr="00A61DB6">
        <w:rPr>
          <w:rFonts w:ascii="Century" w:hAnsi="Century" w:cs="Cambria"/>
          <w:color w:val="0D0D0D" w:themeColor="text1" w:themeTint="F2"/>
        </w:rPr>
        <w:t>ú</w:t>
      </w:r>
      <w:r w:rsidRPr="00A61DB6">
        <w:rPr>
          <w:rFonts w:ascii="Century" w:hAnsi="Century" w:cs="Arial Hebrew"/>
          <w:color w:val="0D0D0D" w:themeColor="text1" w:themeTint="F2"/>
        </w:rPr>
        <w:t>blica para la igualdad</w:t>
      </w:r>
    </w:p>
    <w:p w14:paraId="682624ED" w14:textId="77777777" w:rsidR="00E64C61" w:rsidRPr="00A61DB6" w:rsidRDefault="00E64C61" w:rsidP="003C4FCC">
      <w:pPr>
        <w:pStyle w:val="Prrafodelista"/>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Desarrollar mecanismos de coordinaci</w:t>
      </w:r>
      <w:r w:rsidRPr="00A61DB6">
        <w:rPr>
          <w:rFonts w:ascii="Century" w:hAnsi="Century" w:cs="Cambria"/>
          <w:color w:val="0D0D0D" w:themeColor="text1" w:themeTint="F2"/>
        </w:rPr>
        <w:t>ó</w:t>
      </w:r>
      <w:r w:rsidRPr="00A61DB6">
        <w:rPr>
          <w:rFonts w:ascii="Century" w:hAnsi="Century" w:cs="Arial Hebrew"/>
          <w:color w:val="0D0D0D" w:themeColor="text1" w:themeTint="F2"/>
        </w:rPr>
        <w:t>n con las entidades rectoras y ejecutoras con los organismos especializados, as</w:t>
      </w:r>
      <w:r w:rsidRPr="00A61DB6">
        <w:rPr>
          <w:rFonts w:ascii="Century" w:hAnsi="Century" w:cs="Cambria"/>
          <w:color w:val="0D0D0D" w:themeColor="text1" w:themeTint="F2"/>
        </w:rPr>
        <w:t>í</w:t>
      </w:r>
      <w:r w:rsidRPr="00A61DB6">
        <w:rPr>
          <w:rFonts w:ascii="Century" w:hAnsi="Century" w:cs="Arial Hebrew"/>
          <w:color w:val="0D0D0D" w:themeColor="text1" w:themeTint="F2"/>
        </w:rPr>
        <w:t xml:space="preserve"> como las redes interinstitucionales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en su jurisdicci</w:t>
      </w:r>
      <w:r w:rsidRPr="00A61DB6">
        <w:rPr>
          <w:rFonts w:ascii="Century" w:hAnsi="Century" w:cs="Cambria"/>
          <w:color w:val="0D0D0D" w:themeColor="text1" w:themeTint="F2"/>
        </w:rPr>
        <w:t>ó</w:t>
      </w:r>
      <w:r w:rsidRPr="00A61DB6">
        <w:rPr>
          <w:rFonts w:ascii="Century" w:hAnsi="Century" w:cs="Arial Hebrew"/>
          <w:color w:val="0D0D0D" w:themeColor="text1" w:themeTint="F2"/>
        </w:rPr>
        <w:t>n.</w:t>
      </w:r>
    </w:p>
    <w:p w14:paraId="1A638918" w14:textId="77777777" w:rsidR="00E64C61" w:rsidRPr="00A61DB6" w:rsidRDefault="00E64C61" w:rsidP="003C4FCC">
      <w:pPr>
        <w:pStyle w:val="Prrafodelista"/>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Promover la organizaci</w:t>
      </w:r>
      <w:r w:rsidRPr="00A61DB6">
        <w:rPr>
          <w:rFonts w:ascii="Century" w:hAnsi="Century" w:cs="Cambria"/>
          <w:color w:val="0D0D0D" w:themeColor="text1" w:themeTint="F2"/>
        </w:rPr>
        <w:t>ó</w:t>
      </w:r>
      <w:r w:rsidRPr="00A61DB6">
        <w:rPr>
          <w:rFonts w:ascii="Century" w:hAnsi="Century" w:cs="Arial Hebrew"/>
          <w:color w:val="0D0D0D" w:themeColor="text1" w:themeTint="F2"/>
        </w:rPr>
        <w:t>n y el fortalecimiento de las Defensor</w:t>
      </w:r>
      <w:r w:rsidRPr="00A61DB6">
        <w:rPr>
          <w:rFonts w:ascii="Century" w:hAnsi="Century" w:cs="Cambria"/>
          <w:color w:val="0D0D0D" w:themeColor="text1" w:themeTint="F2"/>
        </w:rPr>
        <w:t>í</w:t>
      </w:r>
      <w:r w:rsidRPr="00A61DB6">
        <w:rPr>
          <w:rFonts w:ascii="Century" w:hAnsi="Century" w:cs="Arial Hebrew"/>
          <w:color w:val="0D0D0D" w:themeColor="text1" w:themeTint="F2"/>
        </w:rPr>
        <w:t>as Comunitarias y Consejos Consultivos de titulares de derechos.</w:t>
      </w:r>
    </w:p>
    <w:p w14:paraId="778F0DE5" w14:textId="77777777" w:rsidR="00E64C61" w:rsidRPr="00A61DB6" w:rsidRDefault="00E64C61" w:rsidP="003C4FCC">
      <w:pPr>
        <w:pStyle w:val="Prrafodelista"/>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Designar a la Secretaria Ejecutiva o al Secretario Ejecutivo.</w:t>
      </w:r>
    </w:p>
    <w:p w14:paraId="46150287" w14:textId="77777777" w:rsidR="00E64C61" w:rsidRPr="00A61DB6" w:rsidRDefault="00E64C61" w:rsidP="003C4FCC">
      <w:pPr>
        <w:pStyle w:val="Prrafodelista"/>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Promover la creaci</w:t>
      </w:r>
      <w:r w:rsidRPr="00A61DB6">
        <w:rPr>
          <w:rFonts w:ascii="Century" w:hAnsi="Century" w:cs="Cambria"/>
          <w:color w:val="0D0D0D" w:themeColor="text1" w:themeTint="F2"/>
        </w:rPr>
        <w:t>ó</w:t>
      </w:r>
      <w:r w:rsidRPr="00A61DB6">
        <w:rPr>
          <w:rFonts w:ascii="Century" w:hAnsi="Century" w:cs="Arial Hebrew"/>
          <w:color w:val="0D0D0D" w:themeColor="text1" w:themeTint="F2"/>
        </w:rPr>
        <w:t>n y el funcionamiento de la Junta Cantonal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w:t>
      </w:r>
    </w:p>
    <w:p w14:paraId="2F0EC418" w14:textId="77777777" w:rsidR="00E64C61" w:rsidRPr="00A61DB6" w:rsidRDefault="00E64C61" w:rsidP="003C4FCC">
      <w:pPr>
        <w:pStyle w:val="Prrafodelista"/>
        <w:spacing w:line="240" w:lineRule="auto"/>
        <w:jc w:val="both"/>
        <w:rPr>
          <w:rFonts w:ascii="Century" w:hAnsi="Century" w:cs="Arial Hebrew"/>
          <w:color w:val="0D0D0D" w:themeColor="text1" w:themeTint="F2"/>
        </w:rPr>
      </w:pPr>
      <w:r w:rsidRPr="00A61DB6">
        <w:rPr>
          <w:rFonts w:ascii="Century" w:hAnsi="Century" w:cs="Arial Hebrew"/>
          <w:color w:val="0D0D0D" w:themeColor="text1" w:themeTint="F2"/>
        </w:rPr>
        <w:t>Las dem</w:t>
      </w:r>
      <w:r w:rsidRPr="00A61DB6">
        <w:rPr>
          <w:rFonts w:ascii="Century" w:hAnsi="Century" w:cs="Cambria"/>
          <w:color w:val="0D0D0D" w:themeColor="text1" w:themeTint="F2"/>
        </w:rPr>
        <w:t>á</w:t>
      </w:r>
      <w:r w:rsidRPr="00A61DB6">
        <w:rPr>
          <w:rFonts w:ascii="Century" w:hAnsi="Century" w:cs="Arial Hebrew"/>
          <w:color w:val="0D0D0D" w:themeColor="text1" w:themeTint="F2"/>
        </w:rPr>
        <w:t>s que le atribuya la Ley o el Reglamento Interno expedido por el Consejo Cantonal de Protecci</w:t>
      </w:r>
      <w:r w:rsidRPr="00A61DB6">
        <w:rPr>
          <w:rFonts w:ascii="Century" w:hAnsi="Century" w:cs="Cambria"/>
          <w:color w:val="0D0D0D" w:themeColor="text1" w:themeTint="F2"/>
        </w:rPr>
        <w:t>ó</w:t>
      </w:r>
      <w:r w:rsidRPr="00A61DB6">
        <w:rPr>
          <w:rFonts w:ascii="Century" w:hAnsi="Century" w:cs="Arial Hebrew"/>
          <w:color w:val="0D0D0D" w:themeColor="text1" w:themeTint="F2"/>
        </w:rPr>
        <w:t>n de Derechos de Alaus</w:t>
      </w:r>
      <w:r w:rsidRPr="00A61DB6">
        <w:rPr>
          <w:rFonts w:ascii="Century" w:hAnsi="Century" w:cs="Cambria"/>
          <w:color w:val="0D0D0D" w:themeColor="text1" w:themeTint="F2"/>
        </w:rPr>
        <w:t>í</w:t>
      </w:r>
      <w:r w:rsidRPr="00A61DB6">
        <w:rPr>
          <w:rFonts w:ascii="Century" w:hAnsi="Century" w:cs="Arial Hebrew"/>
          <w:color w:val="0D0D0D" w:themeColor="text1" w:themeTint="F2"/>
        </w:rPr>
        <w:t xml:space="preserve">.  </w:t>
      </w:r>
    </w:p>
    <w:p w14:paraId="18413C77" w14:textId="77777777" w:rsidR="008554AB" w:rsidRPr="00A61DB6" w:rsidRDefault="008554AB" w:rsidP="003C4FCC">
      <w:pPr>
        <w:pStyle w:val="Sinespaciado"/>
        <w:jc w:val="both"/>
        <w:rPr>
          <w:rFonts w:ascii="Century" w:hAnsi="Century" w:cstheme="minorHAnsi"/>
          <w:b/>
          <w:bCs/>
          <w:color w:val="000000" w:themeColor="text1"/>
        </w:rPr>
      </w:pPr>
    </w:p>
    <w:p w14:paraId="1CBA1B2D" w14:textId="0DA45339" w:rsidR="00B37FCF" w:rsidRPr="00A61DB6" w:rsidRDefault="00E64C61" w:rsidP="00993904">
      <w:pPr>
        <w:pStyle w:val="Sinespaciado"/>
        <w:jc w:val="center"/>
        <w:rPr>
          <w:rFonts w:ascii="Century" w:hAnsi="Century" w:cstheme="minorHAnsi"/>
          <w:b/>
          <w:bCs/>
          <w:color w:val="000000" w:themeColor="text1"/>
        </w:rPr>
      </w:pPr>
      <w:r w:rsidRPr="00A61DB6">
        <w:rPr>
          <w:rFonts w:ascii="Century" w:hAnsi="Century" w:cstheme="minorHAnsi"/>
          <w:b/>
          <w:bCs/>
          <w:color w:val="000000" w:themeColor="text1"/>
        </w:rPr>
        <w:t>ACTIVIDADES REALIZADAS</w:t>
      </w:r>
    </w:p>
    <w:p w14:paraId="74197417" w14:textId="77777777" w:rsidR="00946445" w:rsidRPr="00A61DB6" w:rsidRDefault="00946445" w:rsidP="00993904">
      <w:pPr>
        <w:pStyle w:val="Sinespaciado"/>
        <w:jc w:val="center"/>
        <w:rPr>
          <w:rFonts w:ascii="Century" w:hAnsi="Century" w:cstheme="minorHAnsi"/>
          <w:b/>
          <w:bCs/>
          <w:color w:val="000000" w:themeColor="text1"/>
        </w:rPr>
      </w:pPr>
    </w:p>
    <w:p w14:paraId="5E76C65A" w14:textId="77777777" w:rsidR="00946445" w:rsidRPr="00A61DB6" w:rsidRDefault="00946445" w:rsidP="00946445">
      <w:pPr>
        <w:spacing w:line="240" w:lineRule="auto"/>
        <w:jc w:val="both"/>
        <w:rPr>
          <w:rFonts w:ascii="Century" w:hAnsi="Century" w:cs="Arial"/>
          <w:bCs/>
        </w:rPr>
      </w:pPr>
      <w:r w:rsidRPr="00A61DB6">
        <w:rPr>
          <w:rFonts w:ascii="Century" w:hAnsi="Century" w:cs="Arial"/>
        </w:rPr>
        <w:t xml:space="preserve">El Consejo Cantonal de Protección de Derechos de Alausí ha realizado las siguientes actividades en base a sus atribuciones y competencias en coordinación, análisis y aprobación de los Miembros del Estado y Sociedad Civil, las cuales han estado bajo la dirección, operación técnica y administrativa de la Secretaría Ejecutiva en coordinación para la ejecución con el equipo técnico/ administrativo del CCPDA. </w:t>
      </w:r>
    </w:p>
    <w:p w14:paraId="6C539B39" w14:textId="77777777" w:rsidR="00946445" w:rsidRPr="00A61DB6" w:rsidRDefault="00946445" w:rsidP="003C4FCC">
      <w:pPr>
        <w:pStyle w:val="Sinespaciado"/>
        <w:jc w:val="both"/>
        <w:rPr>
          <w:rFonts w:ascii="Century" w:hAnsi="Century" w:cstheme="minorHAnsi"/>
          <w:color w:val="000000" w:themeColor="text1"/>
        </w:rPr>
      </w:pPr>
    </w:p>
    <w:p w14:paraId="0C04E6C5" w14:textId="1D3B1FF2" w:rsidR="00A45CE9" w:rsidRPr="00A61DB6" w:rsidRDefault="00B22231" w:rsidP="003C4FCC">
      <w:pPr>
        <w:pStyle w:val="Prrafodelista"/>
        <w:numPr>
          <w:ilvl w:val="0"/>
          <w:numId w:val="1"/>
        </w:numPr>
        <w:tabs>
          <w:tab w:val="left" w:pos="6725"/>
        </w:tabs>
        <w:spacing w:after="0" w:line="240" w:lineRule="auto"/>
        <w:ind w:right="459"/>
        <w:jc w:val="both"/>
        <w:rPr>
          <w:rFonts w:ascii="Century" w:eastAsia="Baskerville Old Face" w:hAnsi="Century" w:cs="Arial Hebrew"/>
          <w:color w:val="000000" w:themeColor="text1"/>
        </w:rPr>
      </w:pPr>
      <w:r w:rsidRPr="00A61DB6">
        <w:rPr>
          <w:rFonts w:ascii="Century" w:eastAsia="Baskerville Old Face" w:hAnsi="Century" w:cs="Arial Hebrew"/>
          <w:color w:val="0D0D0D" w:themeColor="text1" w:themeTint="F2"/>
        </w:rPr>
        <w:t>E</w:t>
      </w:r>
      <w:r w:rsidR="00A45CE9" w:rsidRPr="00A61DB6">
        <w:rPr>
          <w:rFonts w:ascii="Century" w:eastAsia="Baskerville Old Face" w:hAnsi="Century" w:cs="Arial Hebrew"/>
          <w:color w:val="0D0D0D" w:themeColor="text1" w:themeTint="F2"/>
        </w:rPr>
        <w:t xml:space="preserve">laboración del </w:t>
      </w:r>
      <w:r w:rsidRPr="00A61DB6">
        <w:rPr>
          <w:rFonts w:ascii="Century" w:eastAsia="Baskerville Old Face" w:hAnsi="Century" w:cs="Arial Hebrew"/>
          <w:color w:val="0D0D0D" w:themeColor="text1" w:themeTint="F2"/>
        </w:rPr>
        <w:t>diagnóstico</w:t>
      </w:r>
      <w:r w:rsidR="00A45CE9" w:rsidRPr="00A61DB6">
        <w:rPr>
          <w:rFonts w:ascii="Century" w:eastAsia="Baskerville Old Face" w:hAnsi="Century" w:cs="Arial Hebrew"/>
          <w:color w:val="0D0D0D" w:themeColor="text1" w:themeTint="F2"/>
        </w:rPr>
        <w:t xml:space="preserve"> de la situación de las personas y grupos de atención prioritaria, obtención estadística de la </w:t>
      </w:r>
      <w:r w:rsidRPr="00A61DB6">
        <w:rPr>
          <w:rFonts w:ascii="Century" w:eastAsia="Baskerville Old Face" w:hAnsi="Century" w:cs="Arial Hebrew"/>
          <w:color w:val="0D0D0D" w:themeColor="text1" w:themeTint="F2"/>
        </w:rPr>
        <w:t>Junta</w:t>
      </w:r>
      <w:r w:rsidR="00A45CE9" w:rsidRPr="00A61DB6">
        <w:rPr>
          <w:rFonts w:ascii="Century" w:eastAsia="Baskerville Old Face" w:hAnsi="Century" w:cs="Arial Hebrew"/>
          <w:color w:val="0D0D0D" w:themeColor="text1" w:themeTint="F2"/>
        </w:rPr>
        <w:t xml:space="preserve"> Cantonal de </w:t>
      </w:r>
      <w:r w:rsidRPr="00A61DB6">
        <w:rPr>
          <w:rFonts w:ascii="Century" w:eastAsia="Baskerville Old Face" w:hAnsi="Century" w:cs="Arial Hebrew"/>
          <w:color w:val="0D0D0D" w:themeColor="text1" w:themeTint="F2"/>
        </w:rPr>
        <w:t>Protección</w:t>
      </w:r>
      <w:r w:rsidR="00A45CE9" w:rsidRPr="00A61DB6">
        <w:rPr>
          <w:rFonts w:ascii="Century" w:eastAsia="Baskerville Old Face" w:hAnsi="Century" w:cs="Arial Hebrew"/>
          <w:color w:val="0D0D0D" w:themeColor="text1" w:themeTint="F2"/>
        </w:rPr>
        <w:t xml:space="preserve"> de Derechos de </w:t>
      </w:r>
      <w:r w:rsidRPr="00A61DB6">
        <w:rPr>
          <w:rFonts w:ascii="Century" w:eastAsia="Baskerville Old Face" w:hAnsi="Century" w:cs="Arial Hebrew"/>
          <w:color w:val="0D0D0D" w:themeColor="text1" w:themeTint="F2"/>
        </w:rPr>
        <w:t xml:space="preserve">Alausí, para el proceso de construcción del detallado diagnostico se articuló con los ministerios, instituciones y la JCPDA, en las cuales se solicito líneas bases y registros administrativos, políticas existentes en el territorio de las personas y los grupos de atención prioritaria mediante sus estadísticas, </w:t>
      </w:r>
      <w:r w:rsidRPr="00A61DB6">
        <w:rPr>
          <w:rFonts w:ascii="Century" w:hAnsi="Century"/>
        </w:rPr>
        <w:t>l</w:t>
      </w:r>
      <w:r w:rsidR="00A45CE9" w:rsidRPr="00A61DB6">
        <w:rPr>
          <w:rFonts w:ascii="Century" w:hAnsi="Century"/>
        </w:rPr>
        <w:t xml:space="preserve">a realización del presente proceso de construcción del diagnóstico busca ofrecer una visión general del sistema existente, así como establecer elementos conceptuales y recomendaciones que puedan aportar para el fortalecimiento y eficacia del sistema en lo referente a la garantía de los derechos de la niñez y adolescencia, así como de los grupos de atención prioritaria. </w:t>
      </w:r>
    </w:p>
    <w:p w14:paraId="3315C638" w14:textId="1E9202E8" w:rsidR="00A45CE9" w:rsidRPr="00A61DB6" w:rsidRDefault="004C27B1" w:rsidP="003C4FCC">
      <w:pPr>
        <w:pStyle w:val="Prrafodelista"/>
        <w:numPr>
          <w:ilvl w:val="0"/>
          <w:numId w:val="1"/>
        </w:numPr>
        <w:tabs>
          <w:tab w:val="left" w:pos="6725"/>
        </w:tabs>
        <w:spacing w:after="0" w:line="240" w:lineRule="auto"/>
        <w:ind w:right="459"/>
        <w:jc w:val="both"/>
        <w:rPr>
          <w:rFonts w:ascii="Century" w:eastAsia="Baskerville Old Face" w:hAnsi="Century" w:cs="Arial Hebrew"/>
          <w:color w:val="0D0D0D" w:themeColor="text1" w:themeTint="F2"/>
        </w:rPr>
      </w:pPr>
      <w:r w:rsidRPr="00A61DB6">
        <w:rPr>
          <w:rFonts w:ascii="Century" w:eastAsia="Baskerville Old Face" w:hAnsi="Century" w:cs="Arial Hebrew"/>
          <w:color w:val="0D0D0D" w:themeColor="text1" w:themeTint="F2"/>
        </w:rPr>
        <w:t xml:space="preserve">Propuesta de </w:t>
      </w:r>
      <w:r w:rsidR="00B22231" w:rsidRPr="00A61DB6">
        <w:rPr>
          <w:rFonts w:ascii="Century" w:eastAsia="Baskerville Old Face" w:hAnsi="Century" w:cs="Arial Hebrew"/>
          <w:color w:val="0D0D0D" w:themeColor="text1" w:themeTint="F2"/>
        </w:rPr>
        <w:t>Metodología</w:t>
      </w:r>
      <w:r w:rsidR="00A45CE9" w:rsidRPr="00A61DB6">
        <w:rPr>
          <w:rFonts w:ascii="Century" w:eastAsia="Baskerville Old Face" w:hAnsi="Century" w:cs="Arial Hebrew"/>
          <w:color w:val="0D0D0D" w:themeColor="text1" w:themeTint="F2"/>
        </w:rPr>
        <w:t xml:space="preserve"> de Formulación de política pública por parte del CCPD-A; en proceso de socialización al Pleno del Consejo Cantonal de Protección de Derechos de Alausí para la aprobación, en el marco del procedimiento legal y de participación ciudadana. </w:t>
      </w:r>
    </w:p>
    <w:p w14:paraId="010F66B8" w14:textId="4B6E9B8B" w:rsidR="00A45CE9" w:rsidRPr="00A61DB6" w:rsidRDefault="00A45CE9" w:rsidP="003C4FCC">
      <w:pPr>
        <w:pStyle w:val="Prrafodelista"/>
        <w:numPr>
          <w:ilvl w:val="0"/>
          <w:numId w:val="1"/>
        </w:numPr>
        <w:tabs>
          <w:tab w:val="left" w:pos="6725"/>
        </w:tabs>
        <w:spacing w:after="0" w:line="240" w:lineRule="auto"/>
        <w:ind w:left="714" w:right="459"/>
        <w:jc w:val="both"/>
        <w:rPr>
          <w:rFonts w:ascii="Century" w:hAnsi="Century"/>
        </w:rPr>
      </w:pPr>
      <w:r w:rsidRPr="00A61DB6">
        <w:rPr>
          <w:rFonts w:ascii="Century" w:eastAsia="Baskerville Old Face" w:hAnsi="Century" w:cs="Arial Hebrew"/>
          <w:color w:val="0D0D0D" w:themeColor="text1" w:themeTint="F2"/>
        </w:rPr>
        <w:t xml:space="preserve">Proyecto de “Ordenanza para la Prevención y erradicación de Violencia contra las Mujeres en el cantón Alausí”, en el marco de la formulación de política pública, y propiciar la participación de las mujeres y su visibilización en la sociedad, cumpliendo la meta en su totalidad, se encuentra aprobada y entregada a la Comisión Permanente de Igualdad y Género del Concejo Municipal, la </w:t>
      </w:r>
      <w:r w:rsidRPr="00A61DB6">
        <w:rPr>
          <w:rFonts w:ascii="Century" w:hAnsi="Century"/>
          <w:bCs/>
        </w:rPr>
        <w:t>misma</w:t>
      </w:r>
      <w:r w:rsidRPr="00A61DB6">
        <w:rPr>
          <w:rFonts w:ascii="Century" w:hAnsi="Century"/>
          <w:b/>
        </w:rPr>
        <w:t xml:space="preserve"> </w:t>
      </w:r>
      <w:r w:rsidRPr="00A61DB6">
        <w:rPr>
          <w:rFonts w:ascii="Century" w:hAnsi="Century"/>
        </w:rPr>
        <w:t xml:space="preserve">tiene por objeto prevenir y erradicar todo tipo de violencia y discriminación contra las mujeres, niñas, adolescentes, jóvenes, adultos, adultas mayores; que se </w:t>
      </w:r>
      <w:r w:rsidRPr="00A61DB6">
        <w:rPr>
          <w:rFonts w:ascii="Century" w:hAnsi="Century"/>
        </w:rPr>
        <w:lastRenderedPageBreak/>
        <w:t xml:space="preserve">encuentren en múltiples situaciones de vulnerabilidad, a través de políticas públicas y acciones integrales de prevención, atención, protección y reparación de las víctimas, dentro de las funciones del Gobierno Autónomo Descentralizado Municipal del cantón Alausí. </w:t>
      </w:r>
    </w:p>
    <w:p w14:paraId="6D51FE4F" w14:textId="77777777" w:rsidR="007B53F1" w:rsidRPr="00A61DB6" w:rsidRDefault="007B53F1" w:rsidP="007B53F1">
      <w:pPr>
        <w:pStyle w:val="Prrafodelista"/>
        <w:tabs>
          <w:tab w:val="left" w:pos="6725"/>
        </w:tabs>
        <w:spacing w:after="0" w:line="240" w:lineRule="auto"/>
        <w:ind w:left="714" w:right="459"/>
        <w:jc w:val="both"/>
        <w:rPr>
          <w:rFonts w:ascii="Century" w:hAnsi="Century"/>
        </w:rPr>
      </w:pPr>
    </w:p>
    <w:p w14:paraId="46E44496" w14:textId="6C355AE2" w:rsidR="00A45CE9" w:rsidRPr="00A61DB6" w:rsidRDefault="007B53F1" w:rsidP="007B53F1">
      <w:pPr>
        <w:spacing w:after="0" w:line="240" w:lineRule="auto"/>
        <w:jc w:val="center"/>
        <w:rPr>
          <w:rFonts w:ascii="Century" w:hAnsi="Century"/>
        </w:rPr>
      </w:pPr>
      <w:r w:rsidRPr="00A61DB6">
        <w:rPr>
          <w:rFonts w:ascii="Century" w:hAnsi="Century"/>
          <w:noProof/>
        </w:rPr>
        <w:drawing>
          <wp:inline distT="0" distB="0" distL="0" distR="0" wp14:anchorId="55EC842A" wp14:editId="33510086">
            <wp:extent cx="1800330" cy="1200150"/>
            <wp:effectExtent l="0" t="0" r="9525" b="0"/>
            <wp:docPr id="492446624" name="Imagen 1" descr="Puede ser una imagen de 7 personas, personas estudiando y clarine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uede ser una imagen de 7 personas, personas estudiando y clarinet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30998" cy="1220594"/>
                    </a:xfrm>
                    <a:prstGeom prst="rect">
                      <a:avLst/>
                    </a:prstGeom>
                    <a:noFill/>
                    <a:ln>
                      <a:noFill/>
                    </a:ln>
                  </pic:spPr>
                </pic:pic>
              </a:graphicData>
            </a:graphic>
          </wp:inline>
        </w:drawing>
      </w:r>
      <w:r w:rsidR="00A45CE9" w:rsidRPr="00A61DB6">
        <w:rPr>
          <w:rFonts w:ascii="Century" w:hAnsi="Century"/>
        </w:rPr>
        <w:fldChar w:fldCharType="begin"/>
      </w:r>
      <w:r w:rsidR="00A45CE9" w:rsidRPr="00A61DB6">
        <w:rPr>
          <w:rFonts w:ascii="Century" w:hAnsi="Century"/>
        </w:rPr>
        <w:instrText xml:space="preserve"> INCLUDEPICTURE "https://scontent.fuio15-1.fna.fbcdn.net/v/t39.30808-6/404783398_2824478104358458_3728020087930335281_n.jpg?_nc_cat=102&amp;ccb=1-7&amp;_nc_sid=3635dc&amp;_nc_ohc=SAmiWaLLhJAAX_KXocu&amp;_nc_ht=scontent.fuio15-1.fna&amp;oh=00_AfBhBh5I58KxLjwqH2jiRM4kzHOeh-1dAjASZIGapLEazQ&amp;oe=657CB75B" \* MERGEFORMATINET </w:instrText>
      </w:r>
      <w:r w:rsidR="00A45CE9" w:rsidRPr="00A61DB6">
        <w:rPr>
          <w:rFonts w:ascii="Century" w:hAnsi="Century"/>
        </w:rPr>
        <w:fldChar w:fldCharType="end"/>
      </w:r>
      <w:r w:rsidR="00A45CE9" w:rsidRPr="00A61DB6">
        <w:rPr>
          <w:rFonts w:ascii="Century" w:hAnsi="Century"/>
        </w:rPr>
        <w:t xml:space="preserve">  </w:t>
      </w:r>
      <w:r w:rsidR="00A45CE9" w:rsidRPr="00A61DB6">
        <w:rPr>
          <w:rFonts w:ascii="Century" w:hAnsi="Century"/>
        </w:rPr>
        <w:fldChar w:fldCharType="begin"/>
      </w:r>
      <w:r w:rsidR="00A45CE9" w:rsidRPr="00A61DB6">
        <w:rPr>
          <w:rFonts w:ascii="Century" w:hAnsi="Century"/>
        </w:rPr>
        <w:instrText xml:space="preserve"> INCLUDEPICTURE "https://scontent.fuio15-1.fna.fbcdn.net/v/t39.30808-6/404791932_2824478231025112_3294982978442545266_n.jpg?_nc_cat=103&amp;ccb=1-7&amp;_nc_sid=3635dc&amp;_nc_ohc=6DihxH1pM-kAX8AI9Vj&amp;_nc_oc=AQlc7J6Jgm6ocMSrlNEEDgrWN_T1Gt7pICKGN7OIXjjkozT3p8i9W2HUYIQucmCwC8s&amp;_nc_ht=scontent.fuio15-1.fna&amp;oh=00_AfCJ7j40l6mUazffuQ7bvfluS0mcpej3wA9yu8jWg3Wv7Q&amp;oe=657D1A52" \* MERGEFORMATINET </w:instrText>
      </w:r>
      <w:r w:rsidR="00A45CE9" w:rsidRPr="00A61DB6">
        <w:rPr>
          <w:rFonts w:ascii="Century" w:hAnsi="Century"/>
        </w:rPr>
        <w:fldChar w:fldCharType="separate"/>
      </w:r>
      <w:r w:rsidR="00A45CE9" w:rsidRPr="00A61DB6">
        <w:rPr>
          <w:rFonts w:ascii="Century" w:hAnsi="Century"/>
          <w:noProof/>
        </w:rPr>
        <w:drawing>
          <wp:inline distT="0" distB="0" distL="0" distR="0" wp14:anchorId="21540F6E" wp14:editId="18FE1D74">
            <wp:extent cx="1743075" cy="1200083"/>
            <wp:effectExtent l="0" t="0" r="0" b="635"/>
            <wp:docPr id="1802728536" name="Imagen 2" descr="Puede ser una imagen de 4 personas y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uede ser una imagen de 4 personas y text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74435" cy="1221674"/>
                    </a:xfrm>
                    <a:prstGeom prst="rect">
                      <a:avLst/>
                    </a:prstGeom>
                    <a:noFill/>
                    <a:ln>
                      <a:noFill/>
                    </a:ln>
                  </pic:spPr>
                </pic:pic>
              </a:graphicData>
            </a:graphic>
          </wp:inline>
        </w:drawing>
      </w:r>
      <w:r w:rsidR="00A45CE9" w:rsidRPr="00A61DB6">
        <w:rPr>
          <w:rFonts w:ascii="Century" w:hAnsi="Century"/>
        </w:rPr>
        <w:fldChar w:fldCharType="end"/>
      </w:r>
    </w:p>
    <w:p w14:paraId="53647C09" w14:textId="77777777" w:rsidR="007B53F1" w:rsidRPr="00A61DB6" w:rsidRDefault="007B53F1" w:rsidP="003C4FCC">
      <w:pPr>
        <w:spacing w:after="0" w:line="240" w:lineRule="auto"/>
        <w:jc w:val="center"/>
        <w:rPr>
          <w:rFonts w:ascii="Century" w:hAnsi="Century"/>
        </w:rPr>
      </w:pPr>
    </w:p>
    <w:p w14:paraId="797D215B" w14:textId="6387F6E2" w:rsidR="00D37177" w:rsidRPr="00A61DB6" w:rsidRDefault="00B22231" w:rsidP="003C4FCC">
      <w:pPr>
        <w:pStyle w:val="Prrafodelista"/>
        <w:numPr>
          <w:ilvl w:val="0"/>
          <w:numId w:val="1"/>
        </w:numPr>
        <w:spacing w:line="240" w:lineRule="auto"/>
        <w:jc w:val="both"/>
        <w:rPr>
          <w:rFonts w:ascii="Century" w:hAnsi="Century"/>
        </w:rPr>
      </w:pPr>
      <w:r w:rsidRPr="00A61DB6">
        <w:rPr>
          <w:rFonts w:ascii="Century" w:hAnsi="Century"/>
        </w:rPr>
        <w:t>Proceso de construcción de l</w:t>
      </w:r>
      <w:r w:rsidR="00A45CE9" w:rsidRPr="00A61DB6">
        <w:rPr>
          <w:rFonts w:ascii="Century" w:hAnsi="Century"/>
        </w:rPr>
        <w:t>a Ruta de Atención, Protección y Restitución de Derechos de Niños, Niñas y Adolescentes en Situación de Violencia en el Cantón Alausí</w:t>
      </w:r>
      <w:r w:rsidRPr="00A61DB6">
        <w:rPr>
          <w:rFonts w:ascii="Century" w:hAnsi="Century"/>
        </w:rPr>
        <w:t xml:space="preserve"> conjuntamente con la Junta Cantonal de Protección de Derechos de Alausí e instituciones que forman parte del Sistema Integral de Protección, </w:t>
      </w:r>
      <w:r w:rsidR="00A45CE9" w:rsidRPr="00A61DB6">
        <w:rPr>
          <w:rFonts w:ascii="Century" w:hAnsi="Century"/>
        </w:rPr>
        <w:t>se ha desarrollado con total cumplimiento de los principios fundamentales de respeto, integralidad y participación, con el objetivo de brindar una atención eficiente y efectiva a aquellos que han sido víctimas de cualquier forma de violencia</w:t>
      </w:r>
      <w:r w:rsidRPr="00A61DB6">
        <w:rPr>
          <w:rFonts w:ascii="Century" w:hAnsi="Century"/>
        </w:rPr>
        <w:t xml:space="preserve">. </w:t>
      </w:r>
    </w:p>
    <w:p w14:paraId="7217339C" w14:textId="77777777" w:rsidR="009C7821" w:rsidRPr="00A61DB6" w:rsidRDefault="009C7821" w:rsidP="003C4FCC">
      <w:pPr>
        <w:pStyle w:val="Prrafodelista"/>
        <w:spacing w:line="240" w:lineRule="auto"/>
        <w:ind w:left="644"/>
        <w:jc w:val="both"/>
        <w:rPr>
          <w:rFonts w:ascii="Century" w:hAnsi="Century"/>
        </w:rPr>
      </w:pPr>
    </w:p>
    <w:p w14:paraId="40701F6A" w14:textId="77777777" w:rsidR="00A45CE9" w:rsidRPr="00A61DB6" w:rsidRDefault="00A45CE9" w:rsidP="003C4FCC">
      <w:pPr>
        <w:pStyle w:val="Prrafodelista"/>
        <w:numPr>
          <w:ilvl w:val="0"/>
          <w:numId w:val="1"/>
        </w:numPr>
        <w:tabs>
          <w:tab w:val="left" w:pos="6725"/>
        </w:tabs>
        <w:spacing w:after="0" w:line="240" w:lineRule="auto"/>
        <w:ind w:right="459"/>
        <w:jc w:val="both"/>
        <w:rPr>
          <w:rFonts w:ascii="Century" w:eastAsia="Baskerville Old Face" w:hAnsi="Century" w:cs="Arial Hebrew"/>
          <w:color w:val="000000" w:themeColor="text1"/>
        </w:rPr>
      </w:pPr>
      <w:r w:rsidRPr="00A61DB6">
        <w:rPr>
          <w:rFonts w:ascii="Century" w:eastAsia="Baskerville Old Face" w:hAnsi="Century" w:cs="Arial Hebrew"/>
          <w:color w:val="000000" w:themeColor="text1"/>
        </w:rPr>
        <w:t xml:space="preserve">Manual de procedimiento administrativo para la aplicación de medidas administrativas de protección integral de derechos a favor de personas adultas mayores, en el marco de las acciones para la defensa de las PAM existe ya el manual aprobado. </w:t>
      </w:r>
      <w:r w:rsidRPr="00A61DB6">
        <w:rPr>
          <w:rFonts w:ascii="Century" w:hAnsi="Century" w:cs="Arial"/>
          <w:color w:val="050505"/>
          <w:shd w:val="clear" w:color="auto" w:fill="FFFFFF"/>
        </w:rPr>
        <w:t>El Consejo Cantonal de Protección de Derechos de Alausí, en coordinación con la Junta Cantonal de Protección de Derechos de Alausí, en el marco de la formulación de política pública realiza la construcción del “Procedimiento para otorgar Medidas Administrativas por parte de la JCPDA a personas Adultas Mayores”, con el objetivo de prevenir y detener la amenaza o vulneración de derechos de las personas adultas mayores para garantizar la efectiva protección integral de sus derechos dentro del cantón Alausí.</w:t>
      </w:r>
      <w:r w:rsidRPr="00A61DB6">
        <w:rPr>
          <w:rFonts w:ascii="Century" w:hAnsi="Century" w:cs="Arial"/>
        </w:rPr>
        <w:t xml:space="preserve"> </w:t>
      </w:r>
      <w:r w:rsidRPr="00A61DB6">
        <w:rPr>
          <w:rFonts w:ascii="Century" w:eastAsia="Baskerville Old Face" w:hAnsi="Century" w:cs="Arial Hebrew"/>
          <w:color w:val="000000" w:themeColor="text1"/>
        </w:rPr>
        <w:t xml:space="preserve">Secretaria Ejecutiva y Técnica de Formulación y Transversalización de Política Pública del CCPD-A. </w:t>
      </w:r>
    </w:p>
    <w:p w14:paraId="2871F36F" w14:textId="77777777" w:rsidR="00A45CE9" w:rsidRPr="00A61DB6" w:rsidRDefault="00A45CE9" w:rsidP="003C4FCC">
      <w:pPr>
        <w:tabs>
          <w:tab w:val="left" w:pos="6725"/>
        </w:tabs>
        <w:spacing w:after="0" w:line="240" w:lineRule="auto"/>
        <w:ind w:right="459"/>
        <w:jc w:val="both"/>
        <w:rPr>
          <w:rFonts w:ascii="Century" w:eastAsia="Baskerville Old Face" w:hAnsi="Century" w:cs="Arial"/>
          <w:color w:val="000000" w:themeColor="text1"/>
        </w:rPr>
      </w:pPr>
    </w:p>
    <w:p w14:paraId="3694BF91" w14:textId="3F10B38C" w:rsidR="00A45CE9" w:rsidRPr="00A61DB6" w:rsidRDefault="00A45CE9" w:rsidP="00E94C80">
      <w:pPr>
        <w:pStyle w:val="Prrafodelista"/>
        <w:tabs>
          <w:tab w:val="left" w:pos="6725"/>
        </w:tabs>
        <w:spacing w:after="0" w:line="240" w:lineRule="auto"/>
        <w:ind w:right="459"/>
        <w:jc w:val="center"/>
        <w:rPr>
          <w:rFonts w:ascii="Century" w:hAnsi="Century"/>
        </w:rPr>
      </w:pPr>
      <w:r w:rsidRPr="00A61DB6">
        <w:rPr>
          <w:rFonts w:ascii="Century" w:hAnsi="Century"/>
          <w:noProof/>
        </w:rPr>
        <w:drawing>
          <wp:inline distT="0" distB="0" distL="0" distR="0" wp14:anchorId="34BEB49E" wp14:editId="3645BDDD">
            <wp:extent cx="1625473" cy="1219200"/>
            <wp:effectExtent l="0" t="0" r="0" b="0"/>
            <wp:docPr id="498992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99202" name=""/>
                    <pic:cNvPicPr/>
                  </pic:nvPicPr>
                  <pic:blipFill>
                    <a:blip r:embed="rId9"/>
                    <a:stretch>
                      <a:fillRect/>
                    </a:stretch>
                  </pic:blipFill>
                  <pic:spPr>
                    <a:xfrm>
                      <a:off x="0" y="0"/>
                      <a:ext cx="1641469" cy="1231198"/>
                    </a:xfrm>
                    <a:prstGeom prst="rect">
                      <a:avLst/>
                    </a:prstGeom>
                  </pic:spPr>
                </pic:pic>
              </a:graphicData>
            </a:graphic>
          </wp:inline>
        </w:drawing>
      </w:r>
      <w:r w:rsidRPr="00A61DB6">
        <w:rPr>
          <w:rFonts w:ascii="Century" w:hAnsi="Century"/>
        </w:rPr>
        <w:fldChar w:fldCharType="begin"/>
      </w:r>
      <w:r w:rsidRPr="00A61DB6">
        <w:rPr>
          <w:rFonts w:ascii="Century" w:hAnsi="Century"/>
        </w:rPr>
        <w:instrText xml:space="preserve"> INCLUDEPICTURE "https://scontent.fuio15-1.fna.fbcdn.net/v/t39.30808-6/366621045_2746312292175040_7157102336395637961_n.jpg?_nc_cat=103&amp;ccb=1-7&amp;_nc_sid=3635dc&amp;_nc_ohc=BUhayqtEXd0AX_a-A3K&amp;_nc_ht=scontent.fuio15-1.fna&amp;oh=00_AfDRi2wbSkutW7Dnc5SZ-5DJ3R1FZW0YZ1sNKGpPs48wGw&amp;oe=657C7B19" \* MERGEFORMATINET </w:instrText>
      </w:r>
      <w:r w:rsidRPr="00A61DB6">
        <w:rPr>
          <w:rFonts w:ascii="Century" w:hAnsi="Century"/>
        </w:rPr>
        <w:fldChar w:fldCharType="separate"/>
      </w:r>
      <w:r w:rsidRPr="00A61DB6">
        <w:rPr>
          <w:rFonts w:ascii="Century" w:hAnsi="Century"/>
          <w:noProof/>
        </w:rPr>
        <w:drawing>
          <wp:inline distT="0" distB="0" distL="0" distR="0" wp14:anchorId="652F4761" wp14:editId="4AD74220">
            <wp:extent cx="1612521" cy="1209675"/>
            <wp:effectExtent l="0" t="0" r="6985" b="0"/>
            <wp:docPr id="1346080594" name="Imagen 14"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No hay ninguna descripción de la foto disponibl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38599" cy="1229238"/>
                    </a:xfrm>
                    <a:prstGeom prst="rect">
                      <a:avLst/>
                    </a:prstGeom>
                    <a:noFill/>
                    <a:ln>
                      <a:noFill/>
                    </a:ln>
                  </pic:spPr>
                </pic:pic>
              </a:graphicData>
            </a:graphic>
          </wp:inline>
        </w:drawing>
      </w:r>
      <w:r w:rsidRPr="00A61DB6">
        <w:rPr>
          <w:rFonts w:ascii="Century" w:hAnsi="Century"/>
        </w:rPr>
        <w:fldChar w:fldCharType="end"/>
      </w:r>
    </w:p>
    <w:p w14:paraId="0406B3DD" w14:textId="77777777" w:rsidR="00732486" w:rsidRPr="00A61DB6" w:rsidRDefault="00732486" w:rsidP="003C4FCC">
      <w:pPr>
        <w:pStyle w:val="Prrafodelista"/>
        <w:tabs>
          <w:tab w:val="left" w:pos="6725"/>
        </w:tabs>
        <w:spacing w:after="0" w:line="240" w:lineRule="auto"/>
        <w:ind w:right="459"/>
        <w:rPr>
          <w:rFonts w:ascii="Century" w:eastAsia="Baskerville Old Face" w:hAnsi="Century" w:cs="Arial"/>
          <w:color w:val="000000" w:themeColor="text1"/>
        </w:rPr>
      </w:pPr>
    </w:p>
    <w:p w14:paraId="0385FA24" w14:textId="03371917" w:rsidR="00A45CE9" w:rsidRPr="00A61DB6" w:rsidRDefault="00A45CE9" w:rsidP="003C4FCC">
      <w:pPr>
        <w:pStyle w:val="Prrafodelista"/>
        <w:numPr>
          <w:ilvl w:val="0"/>
          <w:numId w:val="1"/>
        </w:numPr>
        <w:tabs>
          <w:tab w:val="left" w:pos="6725"/>
        </w:tabs>
        <w:spacing w:after="0" w:line="240" w:lineRule="auto"/>
        <w:ind w:right="459"/>
        <w:jc w:val="both"/>
        <w:rPr>
          <w:rFonts w:ascii="Century" w:eastAsia="Baskerville Old Face" w:hAnsi="Century" w:cs="Arial Hebrew"/>
          <w:color w:val="000000" w:themeColor="text1"/>
        </w:rPr>
      </w:pPr>
      <w:r w:rsidRPr="00A61DB6">
        <w:rPr>
          <w:rFonts w:ascii="Century" w:eastAsia="Baskerville Old Face" w:hAnsi="Century" w:cs="Arial Hebrew"/>
          <w:color w:val="000000" w:themeColor="text1"/>
        </w:rPr>
        <w:t xml:space="preserve">Metodología de observancia </w:t>
      </w:r>
      <w:r w:rsidR="00732486" w:rsidRPr="00A61DB6">
        <w:rPr>
          <w:rFonts w:ascii="Century" w:eastAsia="Baskerville Old Face" w:hAnsi="Century" w:cs="Arial Hebrew"/>
          <w:color w:val="000000" w:themeColor="text1"/>
        </w:rPr>
        <w:t xml:space="preserve">analizada y </w:t>
      </w:r>
      <w:r w:rsidRPr="00A61DB6">
        <w:rPr>
          <w:rFonts w:ascii="Century" w:eastAsia="Baskerville Old Face" w:hAnsi="Century" w:cs="Arial Hebrew"/>
          <w:color w:val="000000" w:themeColor="text1"/>
        </w:rPr>
        <w:t xml:space="preserve">aprobada por el pleno del CCPD-A, la metodología se encuentra dentro del proceso de aprobación, cumpliendo la socialización y participación ciudadana. </w:t>
      </w:r>
    </w:p>
    <w:p w14:paraId="73CA3210" w14:textId="77777777" w:rsidR="00181317" w:rsidRPr="00A61DB6" w:rsidRDefault="00181317" w:rsidP="00181317">
      <w:pPr>
        <w:pStyle w:val="Prrafodelista"/>
        <w:tabs>
          <w:tab w:val="left" w:pos="6725"/>
        </w:tabs>
        <w:spacing w:after="0" w:line="240" w:lineRule="auto"/>
        <w:ind w:left="644" w:right="459"/>
        <w:jc w:val="both"/>
        <w:rPr>
          <w:rFonts w:ascii="Century" w:eastAsia="Baskerville Old Face" w:hAnsi="Century" w:cs="Arial Hebrew"/>
          <w:color w:val="000000" w:themeColor="text1"/>
        </w:rPr>
      </w:pPr>
    </w:p>
    <w:p w14:paraId="19044019" w14:textId="1D00B38C" w:rsidR="00D37177" w:rsidRDefault="00D37177" w:rsidP="003C4FCC">
      <w:pPr>
        <w:pStyle w:val="Prrafodelista"/>
        <w:numPr>
          <w:ilvl w:val="0"/>
          <w:numId w:val="1"/>
        </w:numPr>
        <w:tabs>
          <w:tab w:val="left" w:pos="6725"/>
        </w:tabs>
        <w:spacing w:after="0" w:line="240" w:lineRule="auto"/>
        <w:ind w:right="459"/>
        <w:jc w:val="both"/>
        <w:rPr>
          <w:rFonts w:ascii="Century" w:eastAsia="Baskerville Old Face" w:hAnsi="Century" w:cs="Arial Hebrew"/>
          <w:color w:val="000000" w:themeColor="text1"/>
        </w:rPr>
      </w:pPr>
      <w:r w:rsidRPr="00A61DB6">
        <w:rPr>
          <w:rFonts w:ascii="Century" w:eastAsia="Baskerville Old Face" w:hAnsi="Century" w:cs="Arial Hebrew"/>
          <w:color w:val="000000" w:themeColor="text1"/>
        </w:rPr>
        <w:t xml:space="preserve">Campaña para la erradicación del Trabajo Infantil para el fortalecimiento local de la política pública nacional, se estableció coordinación mediante la mesa técnica “Solidaridad sin mendicidad”, campaña en coordinación con el Ministerio de Inclusión Económica y Social (MIES), en la cual se </w:t>
      </w:r>
      <w:r w:rsidRPr="00A61DB6">
        <w:rPr>
          <w:rFonts w:ascii="Century" w:eastAsia="Baskerville Old Face" w:hAnsi="Century" w:cs="Arial Hebrew"/>
          <w:color w:val="000000" w:themeColor="text1"/>
        </w:rPr>
        <w:lastRenderedPageBreak/>
        <w:t xml:space="preserve">estableció mediante acuerdos el abordaje de la zona identificada en la E35, </w:t>
      </w:r>
      <w:r w:rsidR="007B53F1" w:rsidRPr="00A61DB6">
        <w:rPr>
          <w:rFonts w:ascii="Century" w:eastAsia="Baskerville Old Face" w:hAnsi="Century" w:cs="Arial Hebrew"/>
          <w:color w:val="000000" w:themeColor="text1"/>
        </w:rPr>
        <w:t xml:space="preserve">Charicando, </w:t>
      </w:r>
      <w:r w:rsidRPr="00A61DB6">
        <w:rPr>
          <w:rFonts w:ascii="Century" w:eastAsia="Baskerville Old Face" w:hAnsi="Century" w:cs="Arial Hebrew"/>
          <w:color w:val="000000" w:themeColor="text1"/>
        </w:rPr>
        <w:t xml:space="preserve">Casual y Aypud. </w:t>
      </w:r>
    </w:p>
    <w:p w14:paraId="3EF4C359" w14:textId="77777777" w:rsidR="00E94C80" w:rsidRPr="00E94C80" w:rsidRDefault="00E94C80" w:rsidP="00E94C80">
      <w:pPr>
        <w:tabs>
          <w:tab w:val="left" w:pos="6725"/>
        </w:tabs>
        <w:spacing w:after="0" w:line="240" w:lineRule="auto"/>
        <w:ind w:right="459"/>
        <w:jc w:val="both"/>
        <w:rPr>
          <w:rFonts w:ascii="Century" w:eastAsia="Baskerville Old Face" w:hAnsi="Century" w:cs="Arial Hebrew"/>
          <w:color w:val="000000" w:themeColor="text1"/>
        </w:rPr>
      </w:pPr>
    </w:p>
    <w:p w14:paraId="127F847D" w14:textId="37F34056" w:rsidR="00D37177" w:rsidRPr="00A61DB6" w:rsidRDefault="00D37177" w:rsidP="00993904">
      <w:pPr>
        <w:pStyle w:val="Prrafodelista"/>
        <w:numPr>
          <w:ilvl w:val="0"/>
          <w:numId w:val="1"/>
        </w:numPr>
        <w:tabs>
          <w:tab w:val="left" w:pos="6725"/>
        </w:tabs>
        <w:spacing w:after="0" w:line="240" w:lineRule="auto"/>
        <w:ind w:right="459"/>
        <w:jc w:val="both"/>
        <w:rPr>
          <w:rFonts w:ascii="Century" w:eastAsia="Baskerville Old Face" w:hAnsi="Century" w:cs="Arial Hebrew"/>
          <w:color w:val="FF0000"/>
        </w:rPr>
      </w:pPr>
      <w:r w:rsidRPr="00A61DB6">
        <w:rPr>
          <w:rFonts w:ascii="Century" w:eastAsia="Baskerville Old Face" w:hAnsi="Century" w:cs="Arial Hebrew"/>
          <w:color w:val="000000" w:themeColor="text1"/>
        </w:rPr>
        <w:t xml:space="preserve">Política pública incorporada en la sociedad civil e incorporada en el PDOT, </w:t>
      </w:r>
      <w:r w:rsidRPr="00A61DB6">
        <w:rPr>
          <w:rFonts w:ascii="Century" w:hAnsi="Century" w:cs="Arial"/>
          <w:color w:val="000000" w:themeColor="text1"/>
          <w:shd w:val="clear" w:color="auto" w:fill="FFFFFF"/>
        </w:rPr>
        <w:t xml:space="preserve">el </w:t>
      </w:r>
      <w:r w:rsidRPr="00A61DB6">
        <w:rPr>
          <w:rFonts w:ascii="Century" w:hAnsi="Century" w:cs="Arial"/>
          <w:color w:val="050505"/>
          <w:shd w:val="clear" w:color="auto" w:fill="FFFFFF"/>
        </w:rPr>
        <w:t>Consejo Cantonal de Protección de Derechos de Alausí, y equipo técnico, en articulación de acciones con el CNII para la transversalización de la ANII en el PDOT 2023 -2027 del GAD Municipal de Alausí y los procedimientos metodológicos de las atribuciones de la institución, para el fortalecimiento del Sistema de Protección Cantonal. Participa el equipo técnico y secretaría ejecutiva articulando acciones y construcción operativa.</w:t>
      </w:r>
    </w:p>
    <w:p w14:paraId="786DB98A" w14:textId="5C11D2B9" w:rsidR="00A45CE9" w:rsidRPr="00A61DB6" w:rsidRDefault="00A45CE9" w:rsidP="00E94C80">
      <w:pPr>
        <w:tabs>
          <w:tab w:val="left" w:pos="6725"/>
        </w:tabs>
        <w:spacing w:after="0" w:line="240" w:lineRule="auto"/>
        <w:ind w:right="459"/>
        <w:rPr>
          <w:rFonts w:ascii="Century" w:eastAsia="Baskerville Old Face" w:hAnsi="Century" w:cs="Arial Hebrew"/>
          <w:color w:val="FF0000"/>
        </w:rPr>
      </w:pPr>
      <w:r w:rsidRPr="00A61DB6">
        <w:rPr>
          <w:rFonts w:ascii="Century" w:hAnsi="Century"/>
        </w:rPr>
        <w:fldChar w:fldCharType="begin"/>
      </w:r>
      <w:r w:rsidRPr="00A61DB6">
        <w:rPr>
          <w:rFonts w:ascii="Century" w:hAnsi="Century"/>
        </w:rPr>
        <w:instrText xml:space="preserve"> INCLUDEPICTURE "https://scontent.fuio15-1.fna.fbcdn.net/v/t39.30808-6/379076164_2770022019804067_5419016946110586315_n.jpg?stp=cp6_dst-jpg&amp;_nc_cat=104&amp;ccb=1-7&amp;_nc_sid=dd5e9f&amp;_nc_ohc=QzT5jMkQI_4AX-fzn6J&amp;_nc_ht=scontent.fuio15-1.fna&amp;oh=00_AfBBZ1huTbTvYWLpaV_FOqoseWp3FR_VXrxO8u4yybBcWg&amp;oe=657C224E" \* MERGEFORMATINET </w:instrText>
      </w:r>
      <w:r w:rsidRPr="00A61DB6">
        <w:rPr>
          <w:rFonts w:ascii="Century" w:hAnsi="Century"/>
        </w:rPr>
        <w:fldChar w:fldCharType="end"/>
      </w:r>
      <w:r w:rsidRPr="00A61DB6">
        <w:rPr>
          <w:rFonts w:ascii="Century" w:hAnsi="Century"/>
        </w:rPr>
        <w:t xml:space="preserve">  </w:t>
      </w:r>
      <w:r w:rsidRPr="00A61DB6">
        <w:rPr>
          <w:rFonts w:ascii="Century" w:hAnsi="Century"/>
        </w:rPr>
        <w:fldChar w:fldCharType="begin"/>
      </w:r>
      <w:r w:rsidRPr="00A61DB6">
        <w:rPr>
          <w:rFonts w:ascii="Century" w:hAnsi="Century"/>
        </w:rPr>
        <w:instrText xml:space="preserve"> INCLUDEPICTURE "https://scontent.fuio15-1.fna.fbcdn.net/v/t39.30808-6/379009145_2770021993137403_276407926078529824_n.jpg?stp=cp6_dst-jpg&amp;_nc_cat=104&amp;ccb=1-7&amp;_nc_sid=dd5e9f&amp;_nc_ohc=ZkuuwAxhIAoAX9TIlHh&amp;_nc_ht=scontent.fuio15-1.fna&amp;oh=00_AfAfpKhasmec6n-tknRUJGhijO6Iu76bktOiGRSCsXZLrw&amp;oe=657D1C12" \* MERGEFORMATINET </w:instrText>
      </w:r>
      <w:r w:rsidRPr="00A61DB6">
        <w:rPr>
          <w:rFonts w:ascii="Century" w:hAnsi="Century"/>
        </w:rPr>
        <w:fldChar w:fldCharType="end"/>
      </w:r>
    </w:p>
    <w:p w14:paraId="0BBA3971" w14:textId="0004630A" w:rsidR="00A45CE9" w:rsidRPr="00A61DB6" w:rsidRDefault="00484BEA" w:rsidP="00E94C80">
      <w:pPr>
        <w:tabs>
          <w:tab w:val="left" w:pos="6725"/>
        </w:tabs>
        <w:spacing w:after="0" w:line="240" w:lineRule="auto"/>
        <w:ind w:right="459"/>
        <w:rPr>
          <w:rFonts w:ascii="Century" w:eastAsia="Baskerville Old Face" w:hAnsi="Century" w:cs="Arial Hebrew"/>
          <w:color w:val="FF0000"/>
        </w:rPr>
      </w:pPr>
      <w:r w:rsidRPr="00A61DB6">
        <w:rPr>
          <w:rFonts w:ascii="Century" w:hAnsi="Century"/>
          <w:noProof/>
        </w:rPr>
        <w:drawing>
          <wp:anchor distT="0" distB="0" distL="114300" distR="114300" simplePos="0" relativeHeight="251724800" behindDoc="0" locked="0" layoutInCell="1" allowOverlap="1" wp14:anchorId="720974DF" wp14:editId="4C33D888">
            <wp:simplePos x="0" y="0"/>
            <wp:positionH relativeFrom="column">
              <wp:posOffset>3415665</wp:posOffset>
            </wp:positionH>
            <wp:positionV relativeFrom="paragraph">
              <wp:posOffset>46990</wp:posOffset>
            </wp:positionV>
            <wp:extent cx="1609725" cy="1066165"/>
            <wp:effectExtent l="0" t="0" r="9525" b="635"/>
            <wp:wrapThrough wrapText="bothSides">
              <wp:wrapPolygon edited="0">
                <wp:start x="0" y="0"/>
                <wp:lineTo x="0" y="21227"/>
                <wp:lineTo x="21472" y="21227"/>
                <wp:lineTo x="21472" y="0"/>
                <wp:lineTo x="0" y="0"/>
              </wp:wrapPolygon>
            </wp:wrapThrough>
            <wp:docPr id="1721793165" name="Imagen 15" descr="Puede ser una imagen de 11 personas, personas de pie, oficina y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Puede ser una imagen de 11 personas, personas de pie, oficina y text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9725" cy="10661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1DB6">
        <w:rPr>
          <w:rFonts w:ascii="Century" w:hAnsi="Century"/>
          <w:noProof/>
        </w:rPr>
        <w:drawing>
          <wp:anchor distT="0" distB="0" distL="114300" distR="114300" simplePos="0" relativeHeight="251725824" behindDoc="0" locked="0" layoutInCell="1" allowOverlap="1" wp14:anchorId="5EC2598E" wp14:editId="3E7CA1C4">
            <wp:simplePos x="0" y="0"/>
            <wp:positionH relativeFrom="column">
              <wp:posOffset>424815</wp:posOffset>
            </wp:positionH>
            <wp:positionV relativeFrom="paragraph">
              <wp:posOffset>46990</wp:posOffset>
            </wp:positionV>
            <wp:extent cx="1504315" cy="1066165"/>
            <wp:effectExtent l="0" t="0" r="635" b="635"/>
            <wp:wrapThrough wrapText="bothSides">
              <wp:wrapPolygon edited="0">
                <wp:start x="0" y="0"/>
                <wp:lineTo x="0" y="21227"/>
                <wp:lineTo x="21336" y="21227"/>
                <wp:lineTo x="21336" y="0"/>
                <wp:lineTo x="0" y="0"/>
              </wp:wrapPolygon>
            </wp:wrapThrough>
            <wp:docPr id="265546597" name="Imagen 9" descr="Puede ser una imagen de 10 personas y personas estudia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uede ser una imagen de 10 personas y personas estudiand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04315" cy="1066165"/>
                    </a:xfrm>
                    <a:prstGeom prst="rect">
                      <a:avLst/>
                    </a:prstGeom>
                    <a:noFill/>
                    <a:ln>
                      <a:noFill/>
                    </a:ln>
                  </pic:spPr>
                </pic:pic>
              </a:graphicData>
            </a:graphic>
            <wp14:sizeRelH relativeFrom="page">
              <wp14:pctWidth>0</wp14:pctWidth>
            </wp14:sizeRelH>
            <wp14:sizeRelV relativeFrom="page">
              <wp14:pctHeight>0</wp14:pctHeight>
            </wp14:sizeRelV>
          </wp:anchor>
        </w:drawing>
      </w:r>
      <w:r w:rsidR="00E94C80" w:rsidRPr="00A61DB6">
        <w:rPr>
          <w:rFonts w:ascii="Century" w:hAnsi="Century"/>
          <w:noProof/>
        </w:rPr>
        <w:drawing>
          <wp:anchor distT="0" distB="0" distL="114300" distR="114300" simplePos="0" relativeHeight="251723776" behindDoc="0" locked="0" layoutInCell="1" allowOverlap="1" wp14:anchorId="740FC658" wp14:editId="340E9377">
            <wp:simplePos x="0" y="0"/>
            <wp:positionH relativeFrom="column">
              <wp:posOffset>1928495</wp:posOffset>
            </wp:positionH>
            <wp:positionV relativeFrom="paragraph">
              <wp:posOffset>43815</wp:posOffset>
            </wp:positionV>
            <wp:extent cx="1487170" cy="1085850"/>
            <wp:effectExtent l="0" t="0" r="0" b="0"/>
            <wp:wrapThrough wrapText="bothSides">
              <wp:wrapPolygon edited="0">
                <wp:start x="0" y="0"/>
                <wp:lineTo x="0" y="21221"/>
                <wp:lineTo x="21305" y="21221"/>
                <wp:lineTo x="21305" y="0"/>
                <wp:lineTo x="0" y="0"/>
              </wp:wrapPolygon>
            </wp:wrapThrough>
            <wp:docPr id="2098218056" name="Imagen 2" descr="Puede ser una imagen de 4 personas, personas estudiando y tab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uede ser una imagen de 4 personas, personas estudiando y tabl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87170" cy="1085850"/>
                    </a:xfrm>
                    <a:prstGeom prst="rect">
                      <a:avLst/>
                    </a:prstGeom>
                    <a:noFill/>
                    <a:ln>
                      <a:noFill/>
                    </a:ln>
                  </pic:spPr>
                </pic:pic>
              </a:graphicData>
            </a:graphic>
            <wp14:sizeRelH relativeFrom="page">
              <wp14:pctWidth>0</wp14:pctWidth>
            </wp14:sizeRelH>
            <wp14:sizeRelV relativeFrom="page">
              <wp14:pctHeight>0</wp14:pctHeight>
            </wp14:sizeRelV>
          </wp:anchor>
        </w:drawing>
      </w:r>
      <w:r w:rsidR="00A45CE9" w:rsidRPr="00A61DB6">
        <w:rPr>
          <w:rFonts w:ascii="Century" w:hAnsi="Century"/>
        </w:rPr>
        <w:fldChar w:fldCharType="begin"/>
      </w:r>
      <w:r w:rsidR="00A45CE9" w:rsidRPr="00A61DB6">
        <w:rPr>
          <w:rFonts w:ascii="Century" w:hAnsi="Century"/>
        </w:rPr>
        <w:instrText xml:space="preserve"> INCLUDEPICTURE "https://scontent.fuio15-1.fna.fbcdn.net/v/t39.30808-6/403726493_2819060621566873_4243082064338448711_n.jpg?_nc_cat=111&amp;ccb=1-7&amp;_nc_sid=3635dc&amp;_nc_ohc=-Q8E1DHdtXYAX8NiChS&amp;_nc_ht=scontent.fuio15-1.fna&amp;oh=00_AfCaeZeBT5ffLCxkBTa4s8PPz-H5nCFlQBIQlN7cNfHlEA&amp;oe=657D08EC" \* MERGEFORMATINET </w:instrText>
      </w:r>
      <w:r w:rsidR="00A45CE9" w:rsidRPr="00A61DB6">
        <w:rPr>
          <w:rFonts w:ascii="Century" w:hAnsi="Century"/>
        </w:rPr>
        <w:fldChar w:fldCharType="end"/>
      </w:r>
      <w:r w:rsidR="00A45CE9" w:rsidRPr="00A61DB6">
        <w:rPr>
          <w:rFonts w:ascii="Century" w:hAnsi="Century"/>
        </w:rPr>
        <w:t xml:space="preserve">  </w:t>
      </w:r>
      <w:r w:rsidR="00A45CE9" w:rsidRPr="00A61DB6">
        <w:rPr>
          <w:rFonts w:ascii="Century" w:hAnsi="Century"/>
        </w:rPr>
        <w:fldChar w:fldCharType="begin"/>
      </w:r>
      <w:r w:rsidR="00A45CE9" w:rsidRPr="00A61DB6">
        <w:rPr>
          <w:rFonts w:ascii="Century" w:hAnsi="Century"/>
        </w:rPr>
        <w:instrText xml:space="preserve"> INCLUDEPICTURE "https://scontent.fuio15-1.fna.fbcdn.net/v/t39.30808-6/362266908_2739334052872864_2365048091942464006_n.jpg?stp=cp6_dst-jpg&amp;_nc_cat=104&amp;ccb=1-7&amp;_nc_sid=3635dc&amp;_nc_ohc=q8YCtplBr6kAX-6IYYs&amp;_nc_ht=scontent.fuio15-1.fna&amp;oh=00_AfBGCSRsnr3cuXkjHXvFct75gmSowPnnz23WemslegrbLg&amp;oe=657CE01B" \* MERGEFORMATINET </w:instrText>
      </w:r>
      <w:r w:rsidR="00A45CE9" w:rsidRPr="00A61DB6">
        <w:rPr>
          <w:rFonts w:ascii="Century" w:hAnsi="Century"/>
        </w:rPr>
        <w:fldChar w:fldCharType="end"/>
      </w:r>
    </w:p>
    <w:p w14:paraId="023A64A5" w14:textId="77777777" w:rsidR="00A45CE9" w:rsidRPr="00A61DB6" w:rsidRDefault="00A45CE9" w:rsidP="003C4FCC">
      <w:pPr>
        <w:tabs>
          <w:tab w:val="left" w:pos="6725"/>
        </w:tabs>
        <w:spacing w:after="0" w:line="240" w:lineRule="auto"/>
        <w:ind w:right="459"/>
        <w:jc w:val="both"/>
        <w:rPr>
          <w:rFonts w:ascii="Century" w:eastAsia="Baskerville Old Face" w:hAnsi="Century" w:cs="Arial Hebrew"/>
          <w:color w:val="FF0000"/>
        </w:rPr>
      </w:pPr>
    </w:p>
    <w:p w14:paraId="3D025196" w14:textId="77777777" w:rsidR="00E94C80" w:rsidRPr="00E94C80" w:rsidRDefault="00E94C80" w:rsidP="00E94C80">
      <w:pPr>
        <w:pStyle w:val="Prrafodelista"/>
        <w:tabs>
          <w:tab w:val="left" w:pos="6725"/>
        </w:tabs>
        <w:spacing w:after="0" w:line="240" w:lineRule="auto"/>
        <w:ind w:left="644" w:right="459"/>
        <w:jc w:val="both"/>
        <w:rPr>
          <w:rFonts w:ascii="Century" w:eastAsia="Baskerville Old Face" w:hAnsi="Century" w:cs="Arial Hebrew"/>
          <w:color w:val="FF0000"/>
        </w:rPr>
      </w:pPr>
    </w:p>
    <w:p w14:paraId="4C06A17D" w14:textId="46E0E6C8" w:rsidR="00A45CE9" w:rsidRPr="00A61DB6" w:rsidRDefault="00A45CE9" w:rsidP="003C4FCC">
      <w:pPr>
        <w:pStyle w:val="Prrafodelista"/>
        <w:numPr>
          <w:ilvl w:val="0"/>
          <w:numId w:val="1"/>
        </w:numPr>
        <w:tabs>
          <w:tab w:val="left" w:pos="6725"/>
        </w:tabs>
        <w:spacing w:after="0" w:line="240" w:lineRule="auto"/>
        <w:ind w:right="459"/>
        <w:jc w:val="both"/>
        <w:rPr>
          <w:rFonts w:ascii="Century" w:eastAsia="Baskerville Old Face" w:hAnsi="Century" w:cs="Arial Hebrew"/>
          <w:color w:val="FF0000"/>
        </w:rPr>
      </w:pPr>
      <w:r w:rsidRPr="00A61DB6">
        <w:rPr>
          <w:rFonts w:ascii="Century" w:hAnsi="Century"/>
          <w:lang w:eastAsia="es-MX"/>
        </w:rPr>
        <w:t xml:space="preserve">El Consejo Cantonal de Protección de Derechos de Alausí, participó en el Taller de Construcción de la Evaluación de Necesidades de Recuperación postdesastre del Programa de las Naciones Unidas para el Desarrollo (PDNA) y la Secretaría de Gestión de Riegos, del Movimiento en masa ocurrido en Alausí, con los objetivos: </w:t>
      </w:r>
      <w:r w:rsidR="00D37177" w:rsidRPr="00A61DB6">
        <w:rPr>
          <w:rFonts w:ascii="Century" w:hAnsi="Century"/>
          <w:lang w:eastAsia="es-MX"/>
        </w:rPr>
        <w:t xml:space="preserve"> </w:t>
      </w:r>
      <w:r w:rsidRPr="00A61DB6">
        <w:rPr>
          <w:rFonts w:ascii="Century" w:hAnsi="Century"/>
          <w:lang w:eastAsia="es-MX"/>
        </w:rPr>
        <w:t>- Construir una línea base pre desastre.</w:t>
      </w:r>
      <w:r w:rsidR="00D37177" w:rsidRPr="00A61DB6">
        <w:rPr>
          <w:rFonts w:ascii="Century" w:hAnsi="Century"/>
          <w:lang w:eastAsia="es-MX"/>
        </w:rPr>
        <w:t xml:space="preserve"> </w:t>
      </w:r>
      <w:r w:rsidRPr="00A61DB6">
        <w:rPr>
          <w:rFonts w:ascii="Century" w:hAnsi="Century"/>
          <w:lang w:eastAsia="es-MX"/>
        </w:rPr>
        <w:t>- Analizar los efectos del movimiento en masa en distintos sectores: social, infraestructura y productivo.</w:t>
      </w:r>
      <w:r w:rsidR="00D37177" w:rsidRPr="00A61DB6">
        <w:rPr>
          <w:rFonts w:ascii="Century" w:hAnsi="Century"/>
          <w:lang w:eastAsia="es-MX"/>
        </w:rPr>
        <w:t xml:space="preserve"> </w:t>
      </w:r>
      <w:r w:rsidRPr="00A61DB6">
        <w:rPr>
          <w:rFonts w:ascii="Century" w:hAnsi="Century"/>
          <w:lang w:eastAsia="es-MX"/>
        </w:rPr>
        <w:t>- Identificar los impactos humanos.</w:t>
      </w:r>
      <w:r w:rsidR="00D37177" w:rsidRPr="00A61DB6">
        <w:rPr>
          <w:rFonts w:ascii="Century" w:hAnsi="Century"/>
          <w:lang w:eastAsia="es-MX"/>
        </w:rPr>
        <w:t xml:space="preserve"> </w:t>
      </w:r>
      <w:r w:rsidRPr="00A61DB6">
        <w:rPr>
          <w:rFonts w:ascii="Century" w:hAnsi="Century"/>
          <w:lang w:eastAsia="es-MX"/>
        </w:rPr>
        <w:t>- Establecer las necesidades de recuperación.</w:t>
      </w:r>
      <w:r w:rsidR="00D37177" w:rsidRPr="00A61DB6">
        <w:rPr>
          <w:rFonts w:ascii="Century" w:hAnsi="Century"/>
          <w:lang w:eastAsia="es-MX"/>
        </w:rPr>
        <w:t xml:space="preserve"> </w:t>
      </w:r>
      <w:r w:rsidRPr="00A61DB6">
        <w:rPr>
          <w:rFonts w:ascii="Century" w:hAnsi="Century"/>
          <w:lang w:eastAsia="es-MX"/>
        </w:rPr>
        <w:t>- Diseñar la estrategia de recuperación posdesastre.</w:t>
      </w:r>
    </w:p>
    <w:p w14:paraId="7734F3D6" w14:textId="77777777" w:rsidR="00BC0B63" w:rsidRPr="00A61DB6" w:rsidRDefault="00BC0B63" w:rsidP="00BC0B63">
      <w:pPr>
        <w:pStyle w:val="Prrafodelista"/>
        <w:tabs>
          <w:tab w:val="left" w:pos="6725"/>
        </w:tabs>
        <w:spacing w:after="0" w:line="240" w:lineRule="auto"/>
        <w:ind w:left="644" w:right="459"/>
        <w:jc w:val="both"/>
        <w:rPr>
          <w:rFonts w:ascii="Century" w:eastAsia="Baskerville Old Face" w:hAnsi="Century" w:cs="Arial Hebrew"/>
          <w:color w:val="FF0000"/>
        </w:rPr>
      </w:pPr>
    </w:p>
    <w:p w14:paraId="356E20B6" w14:textId="2EF28569" w:rsidR="00A45CE9" w:rsidRPr="00A61DB6" w:rsidRDefault="00BC0B63" w:rsidP="00BC0B63">
      <w:pPr>
        <w:pStyle w:val="Prrafodelista"/>
        <w:shd w:val="clear" w:color="auto" w:fill="FFFFFF"/>
        <w:spacing w:before="120" w:after="0" w:line="240" w:lineRule="auto"/>
        <w:jc w:val="center"/>
        <w:rPr>
          <w:rFonts w:ascii="Century" w:eastAsia="Times New Roman" w:hAnsi="Century" w:cs="Arial"/>
          <w:color w:val="050505"/>
          <w:lang w:eastAsia="es-MX"/>
        </w:rPr>
      </w:pPr>
      <w:r w:rsidRPr="00A61DB6">
        <w:rPr>
          <w:rFonts w:ascii="Century" w:hAnsi="Century"/>
          <w:noProof/>
        </w:rPr>
        <w:drawing>
          <wp:inline distT="0" distB="0" distL="0" distR="0" wp14:anchorId="18C9C376" wp14:editId="05F39208">
            <wp:extent cx="1813746" cy="1152525"/>
            <wp:effectExtent l="0" t="0" r="0" b="0"/>
            <wp:docPr id="1109008224" name="Imagen 4" descr="Puede ser una imagen de 2 personas, personas estudiando, personas sonriendo, tabla, cajonera y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uede ser una imagen de 2 personas, personas estudiando, personas sonriendo, tabla, cajonera y texto"/>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26820" r="4878" b="30355"/>
                    <a:stretch/>
                  </pic:blipFill>
                  <pic:spPr bwMode="auto">
                    <a:xfrm>
                      <a:off x="0" y="0"/>
                      <a:ext cx="1846580" cy="1173389"/>
                    </a:xfrm>
                    <a:prstGeom prst="rect">
                      <a:avLst/>
                    </a:prstGeom>
                    <a:noFill/>
                    <a:ln>
                      <a:noFill/>
                    </a:ln>
                    <a:extLst>
                      <a:ext uri="{53640926-AAD7-44D8-BBD7-CCE9431645EC}">
                        <a14:shadowObscured xmlns:a14="http://schemas.microsoft.com/office/drawing/2010/main"/>
                      </a:ext>
                    </a:extLst>
                  </pic:spPr>
                </pic:pic>
              </a:graphicData>
            </a:graphic>
          </wp:inline>
        </w:drawing>
      </w:r>
      <w:r w:rsidRPr="00A61DB6">
        <w:rPr>
          <w:rFonts w:ascii="Century" w:hAnsi="Century"/>
          <w:noProof/>
        </w:rPr>
        <w:drawing>
          <wp:inline distT="0" distB="0" distL="0" distR="0" wp14:anchorId="28F4E350" wp14:editId="1168EBEF">
            <wp:extent cx="1905000" cy="1163815"/>
            <wp:effectExtent l="0" t="0" r="0" b="0"/>
            <wp:docPr id="1679833277" name="Imagen 5" descr="Puede ser una imagen de 11 personas, personas de pie, oficina y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uede ser una imagen de 11 personas, personas de pie, oficina y text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70651" cy="1203923"/>
                    </a:xfrm>
                    <a:prstGeom prst="rect">
                      <a:avLst/>
                    </a:prstGeom>
                    <a:noFill/>
                    <a:ln>
                      <a:noFill/>
                    </a:ln>
                  </pic:spPr>
                </pic:pic>
              </a:graphicData>
            </a:graphic>
          </wp:inline>
        </w:drawing>
      </w:r>
    </w:p>
    <w:p w14:paraId="0D8FF606" w14:textId="272EBBA1" w:rsidR="00A45CE9" w:rsidRPr="00E94C80" w:rsidRDefault="00A45CE9" w:rsidP="00E94C80">
      <w:pPr>
        <w:pStyle w:val="Prrafodelista"/>
        <w:shd w:val="clear" w:color="auto" w:fill="FFFFFF"/>
        <w:spacing w:before="120" w:after="0" w:line="240" w:lineRule="auto"/>
        <w:jc w:val="both"/>
        <w:rPr>
          <w:rFonts w:ascii="Century" w:eastAsia="Times New Roman" w:hAnsi="Century" w:cs="Arial"/>
          <w:color w:val="050505"/>
          <w:lang w:eastAsia="es-MX"/>
        </w:rPr>
      </w:pPr>
      <w:r w:rsidRPr="00A61DB6">
        <w:rPr>
          <w:rFonts w:ascii="Century" w:hAnsi="Century"/>
        </w:rPr>
        <w:fldChar w:fldCharType="begin"/>
      </w:r>
      <w:r w:rsidRPr="00A61DB6">
        <w:rPr>
          <w:rFonts w:ascii="Century" w:hAnsi="Century"/>
        </w:rPr>
        <w:instrText xml:space="preserve"> INCLUDEPICTURE "https://scontent.fuio15-1.fna.fbcdn.net/v/t39.30808-6/395791180_2801079756698293_7898701302073352413_n.jpg?_nc_cat=104&amp;ccb=1-7&amp;_nc_sid=dd5e9f&amp;_nc_ohc=uAqhCXt4fUYAX_Q6nYS&amp;_nc_ht=scontent.fuio15-1.fna&amp;oh=00_AfBs4hj1uyPlLRhf2ukraOXYt7aOn4GhHOscI0QK2ctSzQ&amp;oe=657C4B0C" \* MERGEFORMATINET </w:instrText>
      </w:r>
      <w:r w:rsidRPr="00A61DB6">
        <w:rPr>
          <w:rFonts w:ascii="Century" w:hAnsi="Century"/>
        </w:rPr>
        <w:fldChar w:fldCharType="end"/>
      </w:r>
      <w:r w:rsidRPr="00A61DB6">
        <w:rPr>
          <w:rFonts w:ascii="Century" w:hAnsi="Century"/>
        </w:rPr>
        <w:t xml:space="preserve">  </w:t>
      </w:r>
      <w:r w:rsidRPr="00A61DB6">
        <w:rPr>
          <w:rFonts w:ascii="Century" w:hAnsi="Century"/>
        </w:rPr>
        <w:fldChar w:fldCharType="begin"/>
      </w:r>
      <w:r w:rsidRPr="00A61DB6">
        <w:rPr>
          <w:rFonts w:ascii="Century" w:hAnsi="Century"/>
        </w:rPr>
        <w:instrText xml:space="preserve"> INCLUDEPICTURE "https://scontent.fuio15-1.fna.fbcdn.net/v/t39.30808-6/396086923_2801079686698300_5190317687302779339_n.jpg?_nc_cat=111&amp;ccb=1-7&amp;_nc_sid=dd5e9f&amp;_nc_ohc=U9tWRPQlH9sAX_4DB92&amp;_nc_ht=scontent.fuio15-1.fna&amp;oh=00_AfAD_PMuHblDJWmPwW_UhoaAaQvgplGgtgekbagNJqEFgg&amp;oe=657B7B8A" \* MERGEFORMATINET </w:instrText>
      </w:r>
      <w:r w:rsidRPr="00A61DB6">
        <w:rPr>
          <w:rFonts w:ascii="Century" w:hAnsi="Century"/>
        </w:rPr>
        <w:fldChar w:fldCharType="end"/>
      </w:r>
    </w:p>
    <w:p w14:paraId="6FCB5329" w14:textId="540C5661" w:rsidR="00A45CE9" w:rsidRPr="00A61DB6" w:rsidRDefault="00A45CE9" w:rsidP="003C4FCC">
      <w:pPr>
        <w:pStyle w:val="Prrafodelista"/>
        <w:numPr>
          <w:ilvl w:val="0"/>
          <w:numId w:val="1"/>
        </w:numPr>
        <w:spacing w:line="240" w:lineRule="auto"/>
        <w:jc w:val="both"/>
        <w:rPr>
          <w:rFonts w:ascii="Century" w:hAnsi="Century"/>
          <w:lang w:eastAsia="es-MX"/>
        </w:rPr>
      </w:pPr>
      <w:r w:rsidRPr="00A61DB6">
        <w:rPr>
          <w:rFonts w:ascii="Century" w:hAnsi="Century"/>
          <w:lang w:eastAsia="es-MX"/>
        </w:rPr>
        <w:t xml:space="preserve">Mediante la iniciativa de la Vicepresidencia de la Sociedad Civil, miembros y equipo técnico del Consejo Cantonal de Protección de Derechos de </w:t>
      </w:r>
      <w:r w:rsidR="00D37177" w:rsidRPr="00A61DB6">
        <w:rPr>
          <w:rFonts w:ascii="Century" w:hAnsi="Century"/>
          <w:lang w:eastAsia="es-MX"/>
        </w:rPr>
        <w:t>Alausí,</w:t>
      </w:r>
      <w:r w:rsidRPr="00A61DB6">
        <w:rPr>
          <w:rFonts w:ascii="Century" w:hAnsi="Century"/>
          <w:lang w:eastAsia="es-MX"/>
        </w:rPr>
        <w:t xml:space="preserve"> en coordinación con el GADMCA, llevaron a cabo la Conferencia “EL INQUEBRANTABLE… de lo imposible a lo posible” por parte de Santiago Quintero, alpinista, tiene como objetivo ser la primera persona con los pies semiamputados en subir las catorce montañas de más de 8000 metros de altitud que existen en el planeta. Contó con la participación importante de estudiantes y ciudadanía en general y con el apoyo del grupo musical Makin Bacon Band. El equipo técnico, secretaría ejecutiva realizamos la coordinación logística y operativa del evento en mención. </w:t>
      </w:r>
    </w:p>
    <w:p w14:paraId="66424B32" w14:textId="77777777" w:rsidR="00A45CE9" w:rsidRPr="00A61DB6" w:rsidRDefault="00A45CE9" w:rsidP="003C4FCC">
      <w:pPr>
        <w:pStyle w:val="Prrafodelista"/>
        <w:spacing w:line="240" w:lineRule="auto"/>
        <w:jc w:val="both"/>
        <w:rPr>
          <w:rFonts w:ascii="Century" w:hAnsi="Century"/>
          <w:lang w:eastAsia="es-MX"/>
        </w:rPr>
      </w:pPr>
    </w:p>
    <w:p w14:paraId="184BAE62" w14:textId="77907D7B" w:rsidR="00A45CE9" w:rsidRPr="00A61DB6" w:rsidRDefault="00237478" w:rsidP="003C4FCC">
      <w:pPr>
        <w:pStyle w:val="Prrafodelista"/>
        <w:spacing w:line="240" w:lineRule="auto"/>
        <w:jc w:val="center"/>
        <w:rPr>
          <w:rFonts w:ascii="Century" w:hAnsi="Century"/>
          <w:lang w:eastAsia="es-MX"/>
        </w:rPr>
      </w:pPr>
      <w:r w:rsidRPr="00A61DB6">
        <w:rPr>
          <w:rFonts w:ascii="Century" w:hAnsi="Century"/>
          <w:noProof/>
        </w:rPr>
        <w:lastRenderedPageBreak/>
        <w:drawing>
          <wp:inline distT="0" distB="0" distL="0" distR="0" wp14:anchorId="455C54A0" wp14:editId="707F9A0D">
            <wp:extent cx="1503045" cy="1503045"/>
            <wp:effectExtent l="0" t="0" r="1905" b="1905"/>
            <wp:docPr id="1066784666" name="Imagen 1" descr="Puede ser una imagen de 1 persona y texto que dice &quot;CONSEJO CANTONAL EPROTECCIÓN EDERECHOS ALAUSÍ El Consejo Cantonal de Protección de Derechos de Alausí en coordinación con el GADMC Alausi Te invita cordialmente a la conferencia &quot;EL INQUEBRANTABLE&quot; de lo imposible lo posible Alpinista, tiene como objetivo ser la primera persona con los pies semiamputados en subir las catorce montañas de más de 8.000 metros de altitud que existen en el planeta. martes 16h30 26 Auditorio GADMC Septiembre Alausí Conoce toda la inspiradora historia de Santiago Quinter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uede ser una imagen de 1 persona y texto que dice &quot;CONSEJO CANTONAL EPROTECCIÓN EDERECHOS ALAUSÍ El Consejo Cantonal de Protección de Derechos de Alausí en coordinación con el GADMC Alausi Te invita cordialmente a la conferencia &quot;EL INQUEBRANTABLE&quot; de lo imposible lo posible Alpinista, tiene como objetivo ser la primera persona con los pies semiamputados en subir las catorce montañas de más de 8.000 metros de altitud que existen en el planeta. martes 16h30 26 Auditorio GADMC Septiembre Alausí Conoce toda la inspiradora historia de Santiago Quintero....&quo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509236" cy="1509236"/>
                    </a:xfrm>
                    <a:prstGeom prst="rect">
                      <a:avLst/>
                    </a:prstGeom>
                    <a:noFill/>
                    <a:ln>
                      <a:noFill/>
                    </a:ln>
                  </pic:spPr>
                </pic:pic>
              </a:graphicData>
            </a:graphic>
          </wp:inline>
        </w:drawing>
      </w:r>
      <w:r w:rsidRPr="00A61DB6">
        <w:rPr>
          <w:rFonts w:ascii="Century" w:hAnsi="Century"/>
          <w:noProof/>
        </w:rPr>
        <w:drawing>
          <wp:inline distT="0" distB="0" distL="0" distR="0" wp14:anchorId="7D2ADFAD" wp14:editId="48DC7B62">
            <wp:extent cx="1673568" cy="1504950"/>
            <wp:effectExtent l="0" t="0" r="3175" b="0"/>
            <wp:docPr id="745524025" name="Imagen 6" descr="Puede ser una imagen de 1 persona y multit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uede ser una imagen de 1 persona y multitu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702730" cy="1531174"/>
                    </a:xfrm>
                    <a:prstGeom prst="rect">
                      <a:avLst/>
                    </a:prstGeom>
                    <a:noFill/>
                    <a:ln>
                      <a:noFill/>
                    </a:ln>
                  </pic:spPr>
                </pic:pic>
              </a:graphicData>
            </a:graphic>
          </wp:inline>
        </w:drawing>
      </w:r>
      <w:r w:rsidR="00A45CE9" w:rsidRPr="00A61DB6">
        <w:rPr>
          <w:rFonts w:ascii="Century" w:hAnsi="Century"/>
        </w:rPr>
        <w:fldChar w:fldCharType="begin"/>
      </w:r>
      <w:r w:rsidR="00A45CE9" w:rsidRPr="00A61DB6">
        <w:rPr>
          <w:rFonts w:ascii="Century" w:hAnsi="Century"/>
        </w:rPr>
        <w:instrText xml:space="preserve"> INCLUDEPICTURE "https://scontent.fuio15-1.fna.fbcdn.net/v/t39.30808-6/379638354_2775321442607458_3636152562939426810_n.jpg?_nc_cat=103&amp;ccb=1-7&amp;_nc_sid=dd5e9f&amp;_nc_ohc=B8MAPE54BqgAX8np9Wm&amp;_nc_ht=scontent.fuio15-1.fna&amp;oh=00_AfA88PPpUAWJskaDV3O22HNnE7EKs_L2NOMLV3yY0pUJxA&amp;oe=657CCA34" \* MERGEFORMATINET </w:instrText>
      </w:r>
      <w:r w:rsidR="00A45CE9" w:rsidRPr="00A61DB6">
        <w:rPr>
          <w:rFonts w:ascii="Century" w:hAnsi="Century"/>
        </w:rPr>
        <w:fldChar w:fldCharType="end"/>
      </w:r>
    </w:p>
    <w:p w14:paraId="6474B5E2" w14:textId="26C4C95A" w:rsidR="00A45CE9" w:rsidRPr="00E94C80" w:rsidRDefault="00A45CE9" w:rsidP="00E94C80">
      <w:pPr>
        <w:spacing w:line="240" w:lineRule="auto"/>
        <w:rPr>
          <w:rFonts w:ascii="Century" w:hAnsi="Century"/>
        </w:rPr>
      </w:pPr>
      <w:r w:rsidRPr="00237478">
        <w:rPr>
          <w:rFonts w:ascii="Century" w:hAnsi="Century"/>
        </w:rPr>
        <w:fldChar w:fldCharType="begin"/>
      </w:r>
      <w:r w:rsidRPr="00237478">
        <w:rPr>
          <w:rFonts w:ascii="Century" w:hAnsi="Century"/>
        </w:rPr>
        <w:instrText xml:space="preserve"> INCLUDEPICTURE "https://scontent.fuio15-1.fna.fbcdn.net/v/t39.30808-6/383833563_2780240152115587_1469566773606669408_n.jpg?stp=cp6_dst-jpg&amp;_nc_cat=103&amp;ccb=1-7&amp;_nc_sid=3635dc&amp;_nc_ohc=NjRe3iq_sqQAX9gwY2E&amp;_nc_ht=scontent.fuio15-1.fna&amp;oh=00_AfAJm4zL32wzngkzSjQd0X0wur-89giMFjTerIMqfjPKkQ&amp;oe=657BE372" \* MERGEFORMATINET </w:instrText>
      </w:r>
      <w:r w:rsidRPr="00237478">
        <w:rPr>
          <w:rFonts w:ascii="Century" w:hAnsi="Century"/>
        </w:rPr>
        <w:fldChar w:fldCharType="end"/>
      </w:r>
      <w:r w:rsidRPr="00237478">
        <w:rPr>
          <w:rFonts w:ascii="Century" w:hAnsi="Century"/>
        </w:rPr>
        <w:fldChar w:fldCharType="begin"/>
      </w:r>
      <w:r w:rsidRPr="00237478">
        <w:rPr>
          <w:rFonts w:ascii="Century" w:hAnsi="Century"/>
        </w:rPr>
        <w:instrText xml:space="preserve"> INCLUDEPICTURE "https://scontent.fuio15-1.fna.fbcdn.net/v/t39.30808-6/383830624_2780240115448924_7739380187613142867_n.jpg?stp=cp6_dst-jpg&amp;_nc_cat=101&amp;ccb=1-7&amp;_nc_sid=3635dc&amp;_nc_ohc=HpGuhwa4AdIAX-SJHzf&amp;_nc_ht=scontent.fuio15-1.fna&amp;oh=00_AfAsb1zW0c9JpK2_TZf5HWY0bZ4AN-EUN3IA2y1ikURjHw&amp;oe=657BE524" \* MERGEFORMATINET </w:instrText>
      </w:r>
      <w:r w:rsidRPr="00237478">
        <w:rPr>
          <w:rFonts w:ascii="Century" w:hAnsi="Century"/>
        </w:rPr>
        <w:fldChar w:fldCharType="end"/>
      </w:r>
    </w:p>
    <w:p w14:paraId="6C7278A3" w14:textId="77777777" w:rsidR="00A45CE9" w:rsidRPr="00A61DB6" w:rsidRDefault="00A45CE9" w:rsidP="003C4FCC">
      <w:pPr>
        <w:pStyle w:val="Prrafodelista"/>
        <w:numPr>
          <w:ilvl w:val="0"/>
          <w:numId w:val="1"/>
        </w:numPr>
        <w:tabs>
          <w:tab w:val="left" w:pos="6725"/>
        </w:tabs>
        <w:spacing w:after="0" w:line="240" w:lineRule="auto"/>
        <w:ind w:right="459"/>
        <w:jc w:val="both"/>
        <w:rPr>
          <w:rFonts w:ascii="Century" w:eastAsia="Baskerville Old Face" w:hAnsi="Century" w:cs="Arial Hebrew"/>
          <w:color w:val="FF0000"/>
        </w:rPr>
      </w:pPr>
      <w:r w:rsidRPr="00A61DB6">
        <w:rPr>
          <w:rFonts w:ascii="Century" w:hAnsi="Century" w:cs="Arial"/>
          <w:color w:val="050505"/>
          <w:shd w:val="clear" w:color="auto" w:fill="FFFFFF"/>
        </w:rPr>
        <w:t xml:space="preserve">El Consejo Cantonal de Protección de Derechos de Alausí, la ONG ADRA socializó los resultados del diagnóstico situacional de niñas, niños y adolescentes en Alausí, conjuntamente con las instituciones del Sistema de Protección Cantonal, presidentes de los barrios vulnerables por consecuencia del derrumbe del pasado 26 de marzo, comprometidos a contribuir con la protección de niñas, niños, adolescentes y sus familias a través de la generación de un diagnóstico participativo sobre las necesidades y riesgos psicosociales, en las temáticas de Educación, Salud mental y física, Alimentación, Vivienda, Protección. Participamos el equipo técnico. </w:t>
      </w:r>
    </w:p>
    <w:p w14:paraId="7E8B07BD" w14:textId="3F65A78A" w:rsidR="00A45CE9" w:rsidRPr="00A61DB6" w:rsidRDefault="00A45CE9" w:rsidP="003C4FCC">
      <w:pPr>
        <w:tabs>
          <w:tab w:val="left" w:pos="6725"/>
        </w:tabs>
        <w:spacing w:after="0" w:line="240" w:lineRule="auto"/>
        <w:ind w:right="459"/>
        <w:jc w:val="center"/>
        <w:rPr>
          <w:rFonts w:ascii="Century" w:hAnsi="Century"/>
        </w:rPr>
      </w:pPr>
      <w:r w:rsidRPr="00A61DB6">
        <w:rPr>
          <w:rFonts w:ascii="Century" w:hAnsi="Century"/>
        </w:rPr>
        <w:fldChar w:fldCharType="begin"/>
      </w:r>
      <w:r w:rsidRPr="00A61DB6">
        <w:rPr>
          <w:rFonts w:ascii="Century" w:hAnsi="Century"/>
        </w:rPr>
        <w:instrText xml:space="preserve"> INCLUDEPICTURE "https://scontent.fuio15-1.fna.fbcdn.net/v/t39.30808-6/370251262_2761007764038826_1172642029234001853_n.jpg?_nc_cat=109&amp;ccb=1-7&amp;_nc_sid=3635dc&amp;_nc_ohc=3E1tzQc8dKsAX9oToTk&amp;_nc_ht=scontent.fuio15-1.fna&amp;oh=00_AfATM-7QlOiHdtGan6kOCg9PgSqAdFsLllynP8G0G9GSPQ&amp;oe=657D4F5E" \* MERGEFORMATINET </w:instrText>
      </w:r>
      <w:r w:rsidRPr="00A61DB6">
        <w:rPr>
          <w:rFonts w:ascii="Century" w:hAnsi="Century"/>
        </w:rPr>
        <w:fldChar w:fldCharType="separate"/>
      </w:r>
      <w:r w:rsidRPr="00A61DB6">
        <w:rPr>
          <w:rFonts w:ascii="Century" w:hAnsi="Century"/>
          <w:noProof/>
        </w:rPr>
        <w:drawing>
          <wp:inline distT="0" distB="0" distL="0" distR="0" wp14:anchorId="64BB7088" wp14:editId="05D9083F">
            <wp:extent cx="2997200" cy="1418140"/>
            <wp:effectExtent l="0" t="0" r="0" b="4445"/>
            <wp:docPr id="1569215953" name="Imagen 10" descr="Puede ser una imagen de 16 personas, póster, silla de ruedas, hospital y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uede ser una imagen de 16 personas, póster, silla de ruedas, hospital y texto"/>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29185"/>
                    <a:stretch/>
                  </pic:blipFill>
                  <pic:spPr bwMode="auto">
                    <a:xfrm>
                      <a:off x="0" y="0"/>
                      <a:ext cx="3035230" cy="1436134"/>
                    </a:xfrm>
                    <a:prstGeom prst="rect">
                      <a:avLst/>
                    </a:prstGeom>
                    <a:noFill/>
                    <a:ln>
                      <a:noFill/>
                    </a:ln>
                    <a:extLst>
                      <a:ext uri="{53640926-AAD7-44D8-BBD7-CCE9431645EC}">
                        <a14:shadowObscured xmlns:a14="http://schemas.microsoft.com/office/drawing/2010/main"/>
                      </a:ext>
                    </a:extLst>
                  </pic:spPr>
                </pic:pic>
              </a:graphicData>
            </a:graphic>
          </wp:inline>
        </w:drawing>
      </w:r>
      <w:r w:rsidRPr="00A61DB6">
        <w:rPr>
          <w:rFonts w:ascii="Century" w:hAnsi="Century"/>
        </w:rPr>
        <w:fldChar w:fldCharType="end"/>
      </w:r>
    </w:p>
    <w:p w14:paraId="39D92077" w14:textId="77777777" w:rsidR="004425FB" w:rsidRPr="00A61DB6" w:rsidRDefault="004425FB" w:rsidP="003C4FCC">
      <w:pPr>
        <w:tabs>
          <w:tab w:val="left" w:pos="6725"/>
        </w:tabs>
        <w:spacing w:after="0" w:line="240" w:lineRule="auto"/>
        <w:ind w:right="459"/>
        <w:jc w:val="center"/>
        <w:rPr>
          <w:rFonts w:ascii="Century" w:eastAsia="Baskerville Old Face" w:hAnsi="Century" w:cs="Arial Hebrew"/>
          <w:color w:val="FF0000"/>
        </w:rPr>
      </w:pPr>
    </w:p>
    <w:p w14:paraId="36B4C7AF" w14:textId="2EEF7E30" w:rsidR="00A45CE9" w:rsidRPr="00A61DB6" w:rsidRDefault="00A45CE9" w:rsidP="003C4FCC">
      <w:pPr>
        <w:pStyle w:val="Prrafodelista"/>
        <w:numPr>
          <w:ilvl w:val="0"/>
          <w:numId w:val="1"/>
        </w:numPr>
        <w:tabs>
          <w:tab w:val="left" w:pos="6725"/>
        </w:tabs>
        <w:spacing w:after="0" w:line="240" w:lineRule="auto"/>
        <w:ind w:right="459"/>
        <w:jc w:val="both"/>
        <w:rPr>
          <w:rFonts w:ascii="Century" w:eastAsia="Baskerville Old Face" w:hAnsi="Century" w:cs="Arial Hebrew"/>
        </w:rPr>
      </w:pPr>
      <w:r w:rsidRPr="00A61DB6">
        <w:rPr>
          <w:rFonts w:ascii="Century" w:hAnsi="Century" w:cs="Arial"/>
          <w:shd w:val="clear" w:color="auto" w:fill="FFFFFF"/>
        </w:rPr>
        <w:t>El Consejo Cantonal de Protección de Derechos de Alausí, el vicepresidente en coordinación con la ex Jefe Política Tnlga. Diana Salgado, se realizó la entrega de ayuda humanitaria en la Comunidad Aña Moyocancha, parroquia Tixán.</w:t>
      </w:r>
      <w:r w:rsidR="00B37FCF" w:rsidRPr="00A61DB6">
        <w:rPr>
          <w:rFonts w:ascii="Century" w:hAnsi="Century" w:cs="Arial"/>
          <w:shd w:val="clear" w:color="auto" w:fill="FFFFFF"/>
        </w:rPr>
        <w:t xml:space="preserve"> </w:t>
      </w:r>
    </w:p>
    <w:p w14:paraId="34C8B0E9" w14:textId="00B76B0B" w:rsidR="00181317" w:rsidRPr="00A61DB6" w:rsidRDefault="009B0D03" w:rsidP="00181317">
      <w:pPr>
        <w:pStyle w:val="Prrafodelista"/>
        <w:tabs>
          <w:tab w:val="left" w:pos="6725"/>
        </w:tabs>
        <w:spacing w:after="0" w:line="240" w:lineRule="auto"/>
        <w:ind w:left="644" w:right="459"/>
        <w:jc w:val="both"/>
        <w:rPr>
          <w:rFonts w:ascii="Century" w:eastAsia="Baskerville Old Face" w:hAnsi="Century" w:cs="Arial Hebrew"/>
        </w:rPr>
      </w:pPr>
      <w:r w:rsidRPr="00A61DB6">
        <w:rPr>
          <w:rFonts w:ascii="Century" w:hAnsi="Century"/>
          <w:noProof/>
        </w:rPr>
        <w:drawing>
          <wp:anchor distT="0" distB="0" distL="114300" distR="114300" simplePos="0" relativeHeight="251729920" behindDoc="0" locked="0" layoutInCell="1" allowOverlap="1" wp14:anchorId="163531F2" wp14:editId="247248A3">
            <wp:simplePos x="0" y="0"/>
            <wp:positionH relativeFrom="column">
              <wp:posOffset>2863215</wp:posOffset>
            </wp:positionH>
            <wp:positionV relativeFrom="paragraph">
              <wp:posOffset>140335</wp:posOffset>
            </wp:positionV>
            <wp:extent cx="1669415" cy="1252855"/>
            <wp:effectExtent l="0" t="0" r="6985" b="4445"/>
            <wp:wrapThrough wrapText="bothSides">
              <wp:wrapPolygon edited="0">
                <wp:start x="0" y="0"/>
                <wp:lineTo x="0" y="21348"/>
                <wp:lineTo x="21444" y="21348"/>
                <wp:lineTo x="21444" y="0"/>
                <wp:lineTo x="0" y="0"/>
              </wp:wrapPolygon>
            </wp:wrapThrough>
            <wp:docPr id="132170927" name="Imagen 12"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No hay ninguna descripción de la foto disponibl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69415" cy="12528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1DB6">
        <w:rPr>
          <w:rFonts w:ascii="Century" w:hAnsi="Century"/>
          <w:noProof/>
        </w:rPr>
        <w:drawing>
          <wp:anchor distT="0" distB="0" distL="114300" distR="114300" simplePos="0" relativeHeight="251728896" behindDoc="0" locked="0" layoutInCell="1" allowOverlap="1" wp14:anchorId="68A9B364" wp14:editId="3EFF14C2">
            <wp:simplePos x="0" y="0"/>
            <wp:positionH relativeFrom="column">
              <wp:posOffset>1158240</wp:posOffset>
            </wp:positionH>
            <wp:positionV relativeFrom="paragraph">
              <wp:posOffset>168910</wp:posOffset>
            </wp:positionV>
            <wp:extent cx="1690370" cy="1224789"/>
            <wp:effectExtent l="0" t="0" r="5080" b="0"/>
            <wp:wrapThrough wrapText="bothSides">
              <wp:wrapPolygon edited="0">
                <wp:start x="0" y="0"/>
                <wp:lineTo x="0" y="21174"/>
                <wp:lineTo x="21421" y="21174"/>
                <wp:lineTo x="21421" y="0"/>
                <wp:lineTo x="0" y="0"/>
              </wp:wrapPolygon>
            </wp:wrapThrough>
            <wp:docPr id="304009377" name="Imagen 11"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No hay ninguna descripción de la foto disponibl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90853" cy="122513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5D5F50" w14:textId="21CBACD6" w:rsidR="00A45CE9" w:rsidRPr="00A61DB6" w:rsidRDefault="00A45CE9" w:rsidP="00993904">
      <w:pPr>
        <w:tabs>
          <w:tab w:val="left" w:pos="6725"/>
        </w:tabs>
        <w:spacing w:after="0" w:line="240" w:lineRule="auto"/>
        <w:ind w:right="459"/>
        <w:jc w:val="center"/>
        <w:rPr>
          <w:rFonts w:ascii="Century" w:hAnsi="Century"/>
        </w:rPr>
      </w:pPr>
      <w:r w:rsidRPr="00A61DB6">
        <w:rPr>
          <w:rFonts w:ascii="Century" w:hAnsi="Century"/>
        </w:rPr>
        <w:fldChar w:fldCharType="begin"/>
      </w:r>
      <w:r w:rsidRPr="00A61DB6">
        <w:rPr>
          <w:rFonts w:ascii="Century" w:hAnsi="Century"/>
        </w:rPr>
        <w:instrText xml:space="preserve"> INCLUDEPICTURE "https://scontent.fuio15-1.fna.fbcdn.net/v/t39.30808-6/369848800_2753587264780876_360319555807511858_n.jpg?_nc_cat=108&amp;ccb=1-7&amp;_nc_sid=3635dc&amp;_nc_ohc=OXi3JUGNdwwAX9UXIvD&amp;_nc_ht=scontent.fuio15-1.fna&amp;oh=00_AfA2xB6AZCCgVcFYVfwJrPoytmtUvkRi6MtmA7fhCosRXg&amp;oe=657C775D" \* MERGEFORMATINET </w:instrText>
      </w:r>
      <w:r w:rsidRPr="00A61DB6">
        <w:rPr>
          <w:rFonts w:ascii="Century" w:hAnsi="Century"/>
        </w:rPr>
        <w:fldChar w:fldCharType="end"/>
      </w:r>
      <w:r w:rsidRPr="00A61DB6">
        <w:rPr>
          <w:rFonts w:ascii="Century" w:hAnsi="Century"/>
        </w:rPr>
        <w:t xml:space="preserve">  </w:t>
      </w:r>
      <w:r w:rsidRPr="00A61DB6">
        <w:rPr>
          <w:rFonts w:ascii="Century" w:hAnsi="Century"/>
        </w:rPr>
        <w:fldChar w:fldCharType="begin"/>
      </w:r>
      <w:r w:rsidRPr="00A61DB6">
        <w:rPr>
          <w:rFonts w:ascii="Century" w:hAnsi="Century"/>
        </w:rPr>
        <w:instrText xml:space="preserve"> INCLUDEPICTURE "https://scontent.fuio15-1.fna.fbcdn.net/v/t39.30808-6/369872530_2753587404780862_3777852071316494298_n.jpg?_nc_cat=111&amp;ccb=1-7&amp;_nc_sid=3635dc&amp;_nc_ohc=5sXiixkzAlcAX8d7-0_&amp;_nc_ht=scontent.fuio15-1.fna&amp;oh=00_AfDOePnaJ9Nx7OTjpMqNqaDxb6nsHAwUBp0i4wYip4qpmw&amp;oe=657CE0C2" \* MERGEFORMATINET </w:instrText>
      </w:r>
      <w:r w:rsidRPr="00A61DB6">
        <w:rPr>
          <w:rFonts w:ascii="Century" w:hAnsi="Century"/>
        </w:rPr>
        <w:fldChar w:fldCharType="end"/>
      </w:r>
    </w:p>
    <w:p w14:paraId="291E58A1" w14:textId="77777777" w:rsidR="00A45CE9" w:rsidRPr="00A61DB6" w:rsidRDefault="00A45CE9" w:rsidP="003C4FCC">
      <w:pPr>
        <w:tabs>
          <w:tab w:val="left" w:pos="6725"/>
        </w:tabs>
        <w:spacing w:after="0" w:line="240" w:lineRule="auto"/>
        <w:ind w:right="459"/>
        <w:jc w:val="center"/>
        <w:rPr>
          <w:rFonts w:ascii="Century" w:eastAsia="Baskerville Old Face" w:hAnsi="Century" w:cs="Arial Hebrew"/>
          <w:color w:val="FF0000"/>
        </w:rPr>
      </w:pPr>
    </w:p>
    <w:p w14:paraId="720484E7" w14:textId="77777777" w:rsidR="009B0D03" w:rsidRDefault="009B0D03" w:rsidP="009B0D03">
      <w:pPr>
        <w:pStyle w:val="Prrafodelista"/>
        <w:shd w:val="clear" w:color="auto" w:fill="FFFFFF"/>
        <w:spacing w:after="0" w:line="240" w:lineRule="auto"/>
        <w:ind w:left="644"/>
        <w:jc w:val="both"/>
        <w:rPr>
          <w:rFonts w:ascii="Century" w:eastAsia="Times New Roman" w:hAnsi="Century" w:cs="Arial"/>
          <w:color w:val="050505"/>
          <w:lang w:eastAsia="es-MX"/>
        </w:rPr>
      </w:pPr>
    </w:p>
    <w:p w14:paraId="60818715" w14:textId="77777777" w:rsidR="009B0D03" w:rsidRDefault="009B0D03" w:rsidP="009B0D03">
      <w:pPr>
        <w:pStyle w:val="Prrafodelista"/>
        <w:shd w:val="clear" w:color="auto" w:fill="FFFFFF"/>
        <w:spacing w:after="0" w:line="240" w:lineRule="auto"/>
        <w:ind w:left="644"/>
        <w:jc w:val="both"/>
        <w:rPr>
          <w:rFonts w:ascii="Century" w:eastAsia="Times New Roman" w:hAnsi="Century" w:cs="Arial"/>
          <w:color w:val="050505"/>
          <w:lang w:eastAsia="es-MX"/>
        </w:rPr>
      </w:pPr>
    </w:p>
    <w:p w14:paraId="730BE263" w14:textId="77777777" w:rsidR="009B0D03" w:rsidRPr="009B0D03" w:rsidRDefault="009B0D03" w:rsidP="009B0D03">
      <w:pPr>
        <w:shd w:val="clear" w:color="auto" w:fill="FFFFFF"/>
        <w:spacing w:after="0" w:line="240" w:lineRule="auto"/>
        <w:ind w:left="284"/>
        <w:jc w:val="both"/>
        <w:rPr>
          <w:rFonts w:ascii="Century" w:eastAsia="Times New Roman" w:hAnsi="Century" w:cs="Arial"/>
          <w:color w:val="050505"/>
          <w:lang w:eastAsia="es-MX"/>
        </w:rPr>
      </w:pPr>
    </w:p>
    <w:p w14:paraId="4C7BE64E" w14:textId="77777777" w:rsidR="009B0D03" w:rsidRPr="009B0D03" w:rsidRDefault="009B0D03" w:rsidP="009B0D03">
      <w:pPr>
        <w:shd w:val="clear" w:color="auto" w:fill="FFFFFF"/>
        <w:spacing w:after="0" w:line="240" w:lineRule="auto"/>
        <w:ind w:left="284"/>
        <w:jc w:val="both"/>
        <w:rPr>
          <w:rFonts w:ascii="Century" w:eastAsia="Times New Roman" w:hAnsi="Century" w:cs="Arial"/>
          <w:color w:val="050505"/>
          <w:lang w:eastAsia="es-MX"/>
        </w:rPr>
      </w:pPr>
    </w:p>
    <w:p w14:paraId="364A76A2" w14:textId="77777777" w:rsidR="009B0D03" w:rsidRPr="009B0D03" w:rsidRDefault="009B0D03" w:rsidP="009B0D03">
      <w:pPr>
        <w:shd w:val="clear" w:color="auto" w:fill="FFFFFF"/>
        <w:spacing w:after="0" w:line="240" w:lineRule="auto"/>
        <w:ind w:left="284"/>
        <w:jc w:val="both"/>
        <w:rPr>
          <w:rFonts w:ascii="Century" w:eastAsia="Times New Roman" w:hAnsi="Century" w:cs="Arial"/>
          <w:color w:val="050505"/>
          <w:lang w:eastAsia="es-MX"/>
        </w:rPr>
      </w:pPr>
    </w:p>
    <w:p w14:paraId="1EB37592" w14:textId="77777777" w:rsidR="009B0D03" w:rsidRPr="009B0D03" w:rsidRDefault="009B0D03" w:rsidP="009B0D03">
      <w:pPr>
        <w:shd w:val="clear" w:color="auto" w:fill="FFFFFF"/>
        <w:spacing w:after="0" w:line="240" w:lineRule="auto"/>
        <w:ind w:left="284"/>
        <w:jc w:val="both"/>
        <w:rPr>
          <w:rFonts w:ascii="Century" w:eastAsia="Times New Roman" w:hAnsi="Century" w:cs="Arial"/>
          <w:color w:val="050505"/>
          <w:lang w:eastAsia="es-MX"/>
        </w:rPr>
      </w:pPr>
    </w:p>
    <w:p w14:paraId="7BF8DA3C" w14:textId="77777777" w:rsidR="009B0D03" w:rsidRDefault="009B0D03" w:rsidP="009B0D03">
      <w:pPr>
        <w:pStyle w:val="Prrafodelista"/>
        <w:shd w:val="clear" w:color="auto" w:fill="FFFFFF"/>
        <w:spacing w:after="0" w:line="240" w:lineRule="auto"/>
        <w:ind w:left="644"/>
        <w:jc w:val="both"/>
        <w:rPr>
          <w:rFonts w:ascii="Century" w:eastAsia="Times New Roman" w:hAnsi="Century" w:cs="Arial"/>
          <w:color w:val="050505"/>
          <w:lang w:eastAsia="es-MX"/>
        </w:rPr>
      </w:pPr>
    </w:p>
    <w:p w14:paraId="0C3AE6CB" w14:textId="65B215BD" w:rsidR="00A45CE9" w:rsidRPr="00A61DB6" w:rsidRDefault="00A45CE9" w:rsidP="003C4FCC">
      <w:pPr>
        <w:pStyle w:val="Prrafodelista"/>
        <w:numPr>
          <w:ilvl w:val="0"/>
          <w:numId w:val="1"/>
        </w:numPr>
        <w:shd w:val="clear" w:color="auto" w:fill="FFFFFF"/>
        <w:spacing w:after="0" w:line="240" w:lineRule="auto"/>
        <w:jc w:val="both"/>
        <w:rPr>
          <w:rFonts w:ascii="Century" w:eastAsia="Times New Roman" w:hAnsi="Century" w:cs="Arial"/>
          <w:color w:val="050505"/>
          <w:lang w:eastAsia="es-MX"/>
        </w:rPr>
      </w:pPr>
      <w:r w:rsidRPr="00A61DB6">
        <w:rPr>
          <w:rFonts w:ascii="Century" w:eastAsia="Times New Roman" w:hAnsi="Century" w:cs="Arial"/>
          <w:color w:val="050505"/>
          <w:lang w:eastAsia="es-MX"/>
        </w:rPr>
        <w:t xml:space="preserve">El equipo técnico, secretaría ejecutiva y el Ing. Remigio Roldán, Presidente del Consejo Cantonal de Protección de Derechos de Alausí, en cumplimiento de la Ordenanza Sustitutiva que Regula la Organización y el Funcionamiento del Consejo Cantonal de Protección de Derechos, de acuerdo a lo que reza el Art. 5 Integración, se realizó el acto de posesión de los Miembros de la Sociedad Civil al CCPDA, en el marco de priorizar la participación ciudadana previa elección, como premisa de la Constitución de la República del Ecuador, en los siguientes enfoques: </w:t>
      </w:r>
    </w:p>
    <w:p w14:paraId="4AB4A61A" w14:textId="77777777" w:rsidR="00A45CE9" w:rsidRPr="00A61DB6" w:rsidRDefault="00A45CE9" w:rsidP="003C4FCC">
      <w:pPr>
        <w:pStyle w:val="Prrafodelista"/>
        <w:shd w:val="clear" w:color="auto" w:fill="FFFFFF"/>
        <w:spacing w:after="0" w:line="240" w:lineRule="auto"/>
        <w:ind w:left="644"/>
        <w:jc w:val="both"/>
        <w:rPr>
          <w:rFonts w:ascii="Century" w:eastAsia="Times New Roman" w:hAnsi="Century" w:cs="Arial"/>
          <w:color w:val="050505"/>
          <w:lang w:eastAsia="es-MX"/>
        </w:rPr>
      </w:pPr>
    </w:p>
    <w:p w14:paraId="0F5521AB" w14:textId="77777777" w:rsidR="00A45CE9" w:rsidRPr="00A61DB6" w:rsidRDefault="00A45CE9" w:rsidP="003C4FCC">
      <w:pPr>
        <w:pStyle w:val="Prrafodelista"/>
        <w:shd w:val="clear" w:color="auto" w:fill="FFFFFF"/>
        <w:spacing w:before="120" w:after="0" w:line="240" w:lineRule="auto"/>
        <w:jc w:val="both"/>
        <w:rPr>
          <w:rFonts w:ascii="Century" w:eastAsia="Times New Roman" w:hAnsi="Century" w:cs="Arial"/>
          <w:color w:val="050505"/>
          <w:lang w:eastAsia="es-MX"/>
        </w:rPr>
      </w:pPr>
      <w:r w:rsidRPr="00A61DB6">
        <w:rPr>
          <w:rFonts w:ascii="Century" w:eastAsia="Times New Roman" w:hAnsi="Century" w:cs="Arial"/>
          <w:color w:val="050505"/>
          <w:lang w:eastAsia="es-MX"/>
        </w:rPr>
        <w:t xml:space="preserve">* Organizaciones étnicas e interculturalidad </w:t>
      </w:r>
    </w:p>
    <w:p w14:paraId="4FF95804" w14:textId="77777777" w:rsidR="00A45CE9" w:rsidRPr="00A61DB6" w:rsidRDefault="00A45CE9" w:rsidP="003C4FCC">
      <w:pPr>
        <w:pStyle w:val="Prrafodelista"/>
        <w:shd w:val="clear" w:color="auto" w:fill="FFFFFF"/>
        <w:spacing w:before="120" w:after="0" w:line="240" w:lineRule="auto"/>
        <w:jc w:val="both"/>
        <w:rPr>
          <w:rFonts w:ascii="Century" w:eastAsia="Times New Roman" w:hAnsi="Century" w:cs="Arial"/>
          <w:color w:val="050505"/>
          <w:lang w:eastAsia="es-MX"/>
        </w:rPr>
      </w:pPr>
      <w:r w:rsidRPr="00A61DB6">
        <w:rPr>
          <w:rFonts w:ascii="Century" w:eastAsia="Times New Roman" w:hAnsi="Century" w:cs="Arial"/>
          <w:color w:val="050505"/>
          <w:lang w:eastAsia="es-MX"/>
        </w:rPr>
        <w:t xml:space="preserve">* Organizaciones Generacionales- Jóvenes </w:t>
      </w:r>
    </w:p>
    <w:p w14:paraId="2BB26274" w14:textId="77777777" w:rsidR="00A45CE9" w:rsidRPr="00A61DB6" w:rsidRDefault="00A45CE9" w:rsidP="003C4FCC">
      <w:pPr>
        <w:pStyle w:val="Prrafodelista"/>
        <w:shd w:val="clear" w:color="auto" w:fill="FFFFFF"/>
        <w:spacing w:before="120" w:after="0" w:line="240" w:lineRule="auto"/>
        <w:jc w:val="both"/>
        <w:rPr>
          <w:rFonts w:ascii="Century" w:eastAsia="Times New Roman" w:hAnsi="Century" w:cs="Arial"/>
          <w:color w:val="050505"/>
          <w:lang w:eastAsia="es-MX"/>
        </w:rPr>
      </w:pPr>
      <w:r w:rsidRPr="00A61DB6">
        <w:rPr>
          <w:rFonts w:ascii="Century" w:eastAsia="Times New Roman" w:hAnsi="Century" w:cs="Arial"/>
          <w:color w:val="050505"/>
          <w:lang w:eastAsia="es-MX"/>
        </w:rPr>
        <w:t>* Organizaciones del Adulto Mayor</w:t>
      </w:r>
    </w:p>
    <w:p w14:paraId="7577BD2D" w14:textId="77777777" w:rsidR="00A45CE9" w:rsidRPr="00A61DB6" w:rsidRDefault="00A45CE9" w:rsidP="003C4FCC">
      <w:pPr>
        <w:pStyle w:val="Prrafodelista"/>
        <w:shd w:val="clear" w:color="auto" w:fill="FFFFFF"/>
        <w:spacing w:before="120" w:after="0" w:line="240" w:lineRule="auto"/>
        <w:jc w:val="both"/>
        <w:rPr>
          <w:rFonts w:ascii="Century" w:eastAsia="Times New Roman" w:hAnsi="Century" w:cs="Arial"/>
          <w:color w:val="050505"/>
          <w:lang w:eastAsia="es-MX"/>
        </w:rPr>
      </w:pPr>
      <w:r w:rsidRPr="00A61DB6">
        <w:rPr>
          <w:rFonts w:ascii="Century" w:eastAsia="Times New Roman" w:hAnsi="Century" w:cs="Arial"/>
          <w:color w:val="050505"/>
          <w:lang w:eastAsia="es-MX"/>
        </w:rPr>
        <w:t xml:space="preserve">* Organizaciones de personas con Discapacidad </w:t>
      </w:r>
    </w:p>
    <w:p w14:paraId="0DA15AAA" w14:textId="77777777" w:rsidR="00A45CE9" w:rsidRPr="00A61DB6" w:rsidRDefault="00A45CE9" w:rsidP="003C4FCC">
      <w:pPr>
        <w:pStyle w:val="Prrafodelista"/>
        <w:shd w:val="clear" w:color="auto" w:fill="FFFFFF"/>
        <w:spacing w:before="120" w:after="0" w:line="240" w:lineRule="auto"/>
        <w:jc w:val="both"/>
        <w:rPr>
          <w:rFonts w:ascii="Century" w:eastAsia="Times New Roman" w:hAnsi="Century" w:cs="Arial"/>
          <w:color w:val="050505"/>
          <w:lang w:eastAsia="es-MX"/>
        </w:rPr>
      </w:pPr>
      <w:r w:rsidRPr="00A61DB6">
        <w:rPr>
          <w:rFonts w:ascii="Century" w:eastAsia="Times New Roman" w:hAnsi="Century" w:cs="Arial"/>
          <w:color w:val="050505"/>
          <w:lang w:eastAsia="es-MX"/>
        </w:rPr>
        <w:t xml:space="preserve">* Organizaciones de Instituciones Cooperantes </w:t>
      </w:r>
    </w:p>
    <w:p w14:paraId="021FF438" w14:textId="77777777" w:rsidR="00A45CE9" w:rsidRPr="00A61DB6" w:rsidRDefault="00A45CE9" w:rsidP="003C4FCC">
      <w:pPr>
        <w:pStyle w:val="Prrafodelista"/>
        <w:shd w:val="clear" w:color="auto" w:fill="FFFFFF"/>
        <w:spacing w:before="120" w:after="0" w:line="240" w:lineRule="auto"/>
        <w:jc w:val="both"/>
        <w:rPr>
          <w:rFonts w:ascii="Century" w:eastAsia="Times New Roman" w:hAnsi="Century" w:cs="Arial"/>
          <w:color w:val="050505"/>
          <w:lang w:eastAsia="es-MX"/>
        </w:rPr>
      </w:pPr>
      <w:r w:rsidRPr="00A61DB6">
        <w:rPr>
          <w:rFonts w:ascii="Century" w:eastAsia="Times New Roman" w:hAnsi="Century" w:cs="Arial"/>
          <w:color w:val="050505"/>
          <w:lang w:eastAsia="es-MX"/>
        </w:rPr>
        <w:t xml:space="preserve">* Organizaciones de Mujeres </w:t>
      </w:r>
    </w:p>
    <w:p w14:paraId="1EE8AE43" w14:textId="77777777" w:rsidR="00A45CE9" w:rsidRPr="00A61DB6" w:rsidRDefault="00A45CE9" w:rsidP="003C4FCC">
      <w:pPr>
        <w:pStyle w:val="Prrafodelista"/>
        <w:shd w:val="clear" w:color="auto" w:fill="FFFFFF"/>
        <w:spacing w:before="120" w:after="0" w:line="240" w:lineRule="auto"/>
        <w:jc w:val="both"/>
        <w:rPr>
          <w:rFonts w:ascii="Century" w:eastAsia="Times New Roman" w:hAnsi="Century" w:cs="Arial"/>
          <w:color w:val="050505"/>
          <w:lang w:eastAsia="es-MX"/>
        </w:rPr>
      </w:pPr>
      <w:r w:rsidRPr="00A61DB6">
        <w:rPr>
          <w:rFonts w:ascii="Century" w:eastAsia="Times New Roman" w:hAnsi="Century" w:cs="Arial"/>
          <w:color w:val="050505"/>
          <w:lang w:eastAsia="es-MX"/>
        </w:rPr>
        <w:t>* Organizaciones de los Barrios Urbanos del Cantón</w:t>
      </w:r>
    </w:p>
    <w:p w14:paraId="5F71F05F" w14:textId="77777777" w:rsidR="00A45CE9" w:rsidRPr="00A61DB6" w:rsidRDefault="00A45CE9" w:rsidP="003C4FCC">
      <w:pPr>
        <w:pStyle w:val="Prrafodelista"/>
        <w:shd w:val="clear" w:color="auto" w:fill="FFFFFF"/>
        <w:spacing w:before="120" w:after="0" w:line="240" w:lineRule="auto"/>
        <w:jc w:val="both"/>
        <w:rPr>
          <w:rFonts w:ascii="Century" w:eastAsia="Times New Roman" w:hAnsi="Century" w:cs="Arial"/>
          <w:color w:val="050505"/>
          <w:lang w:eastAsia="es-MX"/>
        </w:rPr>
      </w:pPr>
    </w:p>
    <w:p w14:paraId="57180981" w14:textId="6AAF643C" w:rsidR="00A45CE9" w:rsidRPr="00A61DB6" w:rsidRDefault="00A45CE9" w:rsidP="00E94C80">
      <w:pPr>
        <w:pStyle w:val="Prrafodelista"/>
        <w:tabs>
          <w:tab w:val="left" w:pos="6725"/>
        </w:tabs>
        <w:spacing w:after="0" w:line="240" w:lineRule="auto"/>
        <w:ind w:right="459"/>
        <w:jc w:val="center"/>
        <w:rPr>
          <w:rFonts w:ascii="Century" w:eastAsia="Baskerville Old Face" w:hAnsi="Century" w:cs="Arial Hebrew"/>
          <w:color w:val="000000" w:themeColor="text1"/>
        </w:rPr>
      </w:pPr>
      <w:r w:rsidRPr="00A61DB6">
        <w:rPr>
          <w:rFonts w:ascii="Century" w:hAnsi="Century"/>
        </w:rPr>
        <w:fldChar w:fldCharType="begin"/>
      </w:r>
      <w:r w:rsidRPr="00A61DB6">
        <w:rPr>
          <w:rFonts w:ascii="Century" w:hAnsi="Century"/>
        </w:rPr>
        <w:instrText xml:space="preserve"> INCLUDEPICTURE "https://scontent.fuio15-1.fna.fbcdn.net/v/t39.30808-6/366625592_2749077585231844_7305667604646423220_n.jpg?stp=cp6_dst-jpg&amp;_nc_cat=107&amp;ccb=1-7&amp;_nc_sid=3635dc&amp;_nc_ohc=MXCoaH2JQgsAX_oGe7h&amp;_nc_ht=scontent.fuio15-1.fna&amp;oh=00_AfCjwlJS_slvh4xD3WHmeWIPyhWQtyVpm9AXRPsNciUJZQ&amp;oe=657CA7AB" \* MERGEFORMATINET </w:instrText>
      </w:r>
      <w:r w:rsidRPr="00A61DB6">
        <w:rPr>
          <w:rFonts w:ascii="Century" w:hAnsi="Century"/>
        </w:rPr>
        <w:fldChar w:fldCharType="separate"/>
      </w:r>
      <w:r w:rsidRPr="00A61DB6">
        <w:rPr>
          <w:rFonts w:ascii="Century" w:hAnsi="Century"/>
          <w:noProof/>
        </w:rPr>
        <w:drawing>
          <wp:inline distT="0" distB="0" distL="0" distR="0" wp14:anchorId="6A59271F" wp14:editId="793EAD2B">
            <wp:extent cx="2104716" cy="1579032"/>
            <wp:effectExtent l="0" t="0" r="3810" b="0"/>
            <wp:docPr id="1744338180" name="Imagen 4" descr="Puede ser una imagen de 11 personas, personas estudiando, oficina y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uede ser una imagen de 11 personas, personas estudiando, oficina y texto"/>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29911" cy="1597934"/>
                    </a:xfrm>
                    <a:prstGeom prst="rect">
                      <a:avLst/>
                    </a:prstGeom>
                    <a:noFill/>
                    <a:ln>
                      <a:noFill/>
                    </a:ln>
                  </pic:spPr>
                </pic:pic>
              </a:graphicData>
            </a:graphic>
          </wp:inline>
        </w:drawing>
      </w:r>
      <w:r w:rsidRPr="00A61DB6">
        <w:rPr>
          <w:rFonts w:ascii="Century" w:hAnsi="Century"/>
        </w:rPr>
        <w:fldChar w:fldCharType="end"/>
      </w:r>
      <w:r w:rsidRPr="00A61DB6">
        <w:rPr>
          <w:rFonts w:ascii="Century" w:hAnsi="Century"/>
        </w:rPr>
        <w:t xml:space="preserve">  </w:t>
      </w:r>
      <w:r w:rsidRPr="00A61DB6">
        <w:rPr>
          <w:rFonts w:ascii="Century" w:hAnsi="Century"/>
        </w:rPr>
        <w:fldChar w:fldCharType="begin"/>
      </w:r>
      <w:r w:rsidRPr="00A61DB6">
        <w:rPr>
          <w:rFonts w:ascii="Century" w:hAnsi="Century"/>
        </w:rPr>
        <w:instrText xml:space="preserve"> INCLUDEPICTURE "https://scontent.fuio15-1.fna.fbcdn.net/v/t39.30808-6/366323486_2749077215231881_2625414231536383965_n.jpg?stp=cp6_dst-jpg&amp;_nc_cat=101&amp;ccb=1-7&amp;_nc_sid=3635dc&amp;_nc_ohc=XnJasPBv8WUAX8r-R2C&amp;_nc_ht=scontent.fuio15-1.fna&amp;oh=00_AfBTBTOrvE5FQhghyTrEBeQbDT2juqMSIIaA2LeWnJjTbA&amp;oe=657D3560" \* MERGEFORMATINET </w:instrText>
      </w:r>
      <w:r w:rsidRPr="00A61DB6">
        <w:rPr>
          <w:rFonts w:ascii="Century" w:hAnsi="Century"/>
        </w:rPr>
        <w:fldChar w:fldCharType="separate"/>
      </w:r>
      <w:r w:rsidRPr="00A61DB6">
        <w:rPr>
          <w:rFonts w:ascii="Century" w:hAnsi="Century"/>
          <w:noProof/>
        </w:rPr>
        <w:drawing>
          <wp:inline distT="0" distB="0" distL="0" distR="0" wp14:anchorId="748653D0" wp14:editId="604A42E1">
            <wp:extent cx="2161371" cy="1621410"/>
            <wp:effectExtent l="0" t="0" r="0" b="4445"/>
            <wp:docPr id="1970319403" name="Imagen 13" descr="Puede ser una imagen de 10 personas, personas de pie, silla, silla de ruedas, hospital y ofic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Puede ser una imagen de 10 personas, personas de pie, silla, silla de ruedas, hospital y oficina"/>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173465" cy="1630482"/>
                    </a:xfrm>
                    <a:prstGeom prst="rect">
                      <a:avLst/>
                    </a:prstGeom>
                    <a:noFill/>
                    <a:ln>
                      <a:noFill/>
                    </a:ln>
                  </pic:spPr>
                </pic:pic>
              </a:graphicData>
            </a:graphic>
          </wp:inline>
        </w:drawing>
      </w:r>
      <w:r w:rsidRPr="00A61DB6">
        <w:rPr>
          <w:rFonts w:ascii="Century" w:hAnsi="Century"/>
        </w:rPr>
        <w:fldChar w:fldCharType="end"/>
      </w:r>
      <w:r w:rsidRPr="00A61DB6">
        <w:rPr>
          <w:rFonts w:ascii="Century" w:hAnsi="Century"/>
        </w:rPr>
        <w:br/>
      </w:r>
    </w:p>
    <w:p w14:paraId="5031878F" w14:textId="77777777" w:rsidR="00A45CE9" w:rsidRPr="00A61DB6" w:rsidRDefault="00A45CE9" w:rsidP="003C4FCC">
      <w:pPr>
        <w:tabs>
          <w:tab w:val="left" w:pos="6725"/>
        </w:tabs>
        <w:spacing w:after="0" w:line="240" w:lineRule="auto"/>
        <w:ind w:right="459"/>
        <w:jc w:val="both"/>
        <w:rPr>
          <w:rFonts w:ascii="Century" w:eastAsia="Baskerville Old Face" w:hAnsi="Century" w:cs="Arial Hebrew"/>
          <w:color w:val="000000" w:themeColor="text1"/>
        </w:rPr>
      </w:pPr>
    </w:p>
    <w:p w14:paraId="172A5B42" w14:textId="4FF53D13" w:rsidR="00A45CE9" w:rsidRPr="00A61DB6" w:rsidRDefault="00A45CE9" w:rsidP="003C4FCC">
      <w:pPr>
        <w:pStyle w:val="Prrafodelista"/>
        <w:numPr>
          <w:ilvl w:val="0"/>
          <w:numId w:val="1"/>
        </w:numPr>
        <w:tabs>
          <w:tab w:val="left" w:pos="6725"/>
        </w:tabs>
        <w:spacing w:after="0" w:line="240" w:lineRule="auto"/>
        <w:ind w:left="720" w:right="459"/>
        <w:jc w:val="both"/>
        <w:rPr>
          <w:rFonts w:ascii="Century" w:eastAsia="Baskerville Old Face" w:hAnsi="Century" w:cs="Arial Hebrew"/>
          <w:color w:val="0D0D0D" w:themeColor="text1" w:themeTint="F2"/>
        </w:rPr>
      </w:pPr>
      <w:r w:rsidRPr="00A61DB6">
        <w:rPr>
          <w:rFonts w:ascii="Century" w:eastAsia="Baskerville Old Face" w:hAnsi="Century" w:cs="Arial Hebrew"/>
          <w:color w:val="0D0D0D" w:themeColor="text1" w:themeTint="F2"/>
        </w:rPr>
        <w:t xml:space="preserve">Campaña “No guardes silencio”. Acciones enfocadas a los grupos de atención prioritaria del cantón Alausí, para promover e impulsar una cultura de paz, y garantizar el cumplimiento de derechos. </w:t>
      </w:r>
    </w:p>
    <w:p w14:paraId="0E34DD51" w14:textId="77777777" w:rsidR="00814719" w:rsidRPr="00A61DB6" w:rsidRDefault="00814719" w:rsidP="00814719">
      <w:pPr>
        <w:pStyle w:val="Prrafodelista"/>
        <w:tabs>
          <w:tab w:val="left" w:pos="6725"/>
        </w:tabs>
        <w:spacing w:after="0" w:line="240" w:lineRule="auto"/>
        <w:ind w:right="459"/>
        <w:jc w:val="both"/>
        <w:rPr>
          <w:rFonts w:ascii="Century" w:eastAsia="Baskerville Old Face" w:hAnsi="Century" w:cs="Arial Hebrew"/>
          <w:color w:val="0D0D0D" w:themeColor="text1" w:themeTint="F2"/>
        </w:rPr>
      </w:pPr>
    </w:p>
    <w:p w14:paraId="4EFBB271" w14:textId="1D1B36FB" w:rsidR="00A45CE9" w:rsidRPr="00A61DB6" w:rsidRDefault="00A45CE9" w:rsidP="003C4FCC">
      <w:pPr>
        <w:pStyle w:val="Prrafodelista"/>
        <w:tabs>
          <w:tab w:val="left" w:pos="6725"/>
        </w:tabs>
        <w:spacing w:after="0" w:line="240" w:lineRule="auto"/>
        <w:ind w:right="459"/>
        <w:jc w:val="center"/>
        <w:rPr>
          <w:rFonts w:ascii="Century" w:hAnsi="Century"/>
        </w:rPr>
      </w:pPr>
      <w:r w:rsidRPr="00A61DB6">
        <w:rPr>
          <w:rFonts w:ascii="Century" w:hAnsi="Century"/>
        </w:rPr>
        <w:fldChar w:fldCharType="begin"/>
      </w:r>
      <w:r w:rsidRPr="00A61DB6">
        <w:rPr>
          <w:rFonts w:ascii="Century" w:hAnsi="Century"/>
        </w:rPr>
        <w:instrText xml:space="preserve"> INCLUDEPICTURE "https://scontent.fuio15-1.fna.fbcdn.net/v/t39.30808-6/362271488_2735738876565715_6199310311423292047_n.jpg?stp=cp6_dst-jpg&amp;_nc_cat=107&amp;ccb=1-7&amp;_nc_sid=dd5e9f&amp;_nc_ohc=xOvcFsHY8I4AX8Bd_-Y&amp;_nc_ht=scontent.fuio15-1.fna&amp;oh=00_AfAyAOJNcBYLveq97izSzuFxFKxgMXlwz2gDuMEFsJ3UDw&amp;oe=657CB000" \* MERGEFORMATINET </w:instrText>
      </w:r>
      <w:r w:rsidRPr="00A61DB6">
        <w:rPr>
          <w:rFonts w:ascii="Century" w:hAnsi="Century"/>
        </w:rPr>
        <w:fldChar w:fldCharType="separate"/>
      </w:r>
      <w:r w:rsidRPr="00A61DB6">
        <w:rPr>
          <w:rFonts w:ascii="Century" w:hAnsi="Century"/>
          <w:noProof/>
        </w:rPr>
        <w:drawing>
          <wp:inline distT="0" distB="0" distL="0" distR="0" wp14:anchorId="7F50BADA" wp14:editId="79E8F97C">
            <wp:extent cx="1451902" cy="1386807"/>
            <wp:effectExtent l="0" t="0" r="0" b="4445"/>
            <wp:docPr id="198975227" name="Imagen 20"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No hay ninguna descripción de la foto disponibl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499084" cy="1431874"/>
                    </a:xfrm>
                    <a:prstGeom prst="rect">
                      <a:avLst/>
                    </a:prstGeom>
                    <a:noFill/>
                    <a:ln>
                      <a:noFill/>
                    </a:ln>
                  </pic:spPr>
                </pic:pic>
              </a:graphicData>
            </a:graphic>
          </wp:inline>
        </w:drawing>
      </w:r>
      <w:r w:rsidRPr="00A61DB6">
        <w:rPr>
          <w:rFonts w:ascii="Century" w:hAnsi="Century"/>
        </w:rPr>
        <w:fldChar w:fldCharType="end"/>
      </w:r>
      <w:r w:rsidRPr="00A61DB6">
        <w:rPr>
          <w:rFonts w:ascii="Century" w:hAnsi="Century"/>
        </w:rPr>
        <w:t xml:space="preserve"> </w:t>
      </w:r>
      <w:r w:rsidRPr="00A61DB6">
        <w:rPr>
          <w:rFonts w:ascii="Century" w:hAnsi="Century"/>
        </w:rPr>
        <w:fldChar w:fldCharType="begin"/>
      </w:r>
      <w:r w:rsidRPr="00A61DB6">
        <w:rPr>
          <w:rFonts w:ascii="Century" w:hAnsi="Century"/>
        </w:rPr>
        <w:instrText xml:space="preserve"> INCLUDEPICTURE "https://scontent.fuio15-1.fna.fbcdn.net/v/t39.30808-6/367450322_2751705788302357_7887739825067482117_n.jpg?_nc_cat=102&amp;ccb=1-7&amp;_nc_sid=3635dc&amp;_nc_ohc=Tjo7HhCp8WIAX9fBaiv&amp;_nc_ht=scontent.fuio15-1.fna&amp;oh=00_AfCHCWecGPSsS_j8la7mrb844I2pGqrG022GojkFWTR72g&amp;oe=657CD784" \* MERGEFORMATINET </w:instrText>
      </w:r>
      <w:r w:rsidRPr="00A61DB6">
        <w:rPr>
          <w:rFonts w:ascii="Century" w:hAnsi="Century"/>
        </w:rPr>
        <w:fldChar w:fldCharType="separate"/>
      </w:r>
      <w:r w:rsidRPr="00A61DB6">
        <w:rPr>
          <w:rFonts w:ascii="Century" w:hAnsi="Century"/>
          <w:noProof/>
        </w:rPr>
        <w:drawing>
          <wp:inline distT="0" distB="0" distL="0" distR="0" wp14:anchorId="154560C6" wp14:editId="6C83B015">
            <wp:extent cx="1442867" cy="1382594"/>
            <wp:effectExtent l="0" t="0" r="5080" b="8255"/>
            <wp:docPr id="971277081" name="Imagen 21" descr="Puede ser una imagen de póster y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Puede ser una imagen de póster y texto"/>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525651" cy="1461919"/>
                    </a:xfrm>
                    <a:prstGeom prst="rect">
                      <a:avLst/>
                    </a:prstGeom>
                    <a:noFill/>
                    <a:ln>
                      <a:noFill/>
                    </a:ln>
                  </pic:spPr>
                </pic:pic>
              </a:graphicData>
            </a:graphic>
          </wp:inline>
        </w:drawing>
      </w:r>
      <w:r w:rsidRPr="00A61DB6">
        <w:rPr>
          <w:rFonts w:ascii="Century" w:hAnsi="Century"/>
        </w:rPr>
        <w:fldChar w:fldCharType="end"/>
      </w:r>
    </w:p>
    <w:p w14:paraId="38190AC2" w14:textId="77777777" w:rsidR="00814719" w:rsidRPr="00A61DB6" w:rsidRDefault="00814719" w:rsidP="003C4FCC">
      <w:pPr>
        <w:pStyle w:val="Prrafodelista"/>
        <w:tabs>
          <w:tab w:val="left" w:pos="6725"/>
        </w:tabs>
        <w:spacing w:after="0" w:line="240" w:lineRule="auto"/>
        <w:ind w:right="459"/>
        <w:jc w:val="center"/>
        <w:rPr>
          <w:rFonts w:ascii="Century" w:hAnsi="Century"/>
        </w:rPr>
      </w:pPr>
    </w:p>
    <w:p w14:paraId="7557C72B" w14:textId="5D015ACA" w:rsidR="00B378C3" w:rsidRPr="00A61DB6" w:rsidRDefault="00B378C3" w:rsidP="003C4FCC">
      <w:pPr>
        <w:pStyle w:val="Prrafodelista"/>
        <w:numPr>
          <w:ilvl w:val="0"/>
          <w:numId w:val="1"/>
        </w:numPr>
        <w:spacing w:line="240" w:lineRule="auto"/>
        <w:jc w:val="both"/>
        <w:rPr>
          <w:rFonts w:ascii="Century" w:hAnsi="Century"/>
        </w:rPr>
      </w:pPr>
      <w:r w:rsidRPr="00A61DB6">
        <w:rPr>
          <w:rFonts w:ascii="Century" w:eastAsia="Baskerville Old Face" w:hAnsi="Century" w:cs="Arial Hebrew"/>
          <w:color w:val="0D0D0D" w:themeColor="text1" w:themeTint="F2"/>
        </w:rPr>
        <w:t xml:space="preserve">Proceso de Construcción del </w:t>
      </w:r>
      <w:r w:rsidRPr="00A61DB6">
        <w:rPr>
          <w:rFonts w:ascii="Century" w:hAnsi="Century"/>
        </w:rPr>
        <w:t>perfil de</w:t>
      </w:r>
      <w:r w:rsidR="007B53F1" w:rsidRPr="00A61DB6">
        <w:rPr>
          <w:rFonts w:ascii="Century" w:hAnsi="Century"/>
        </w:rPr>
        <w:t>l</w:t>
      </w:r>
      <w:r w:rsidRPr="00A61DB6">
        <w:rPr>
          <w:rFonts w:ascii="Century" w:hAnsi="Century"/>
        </w:rPr>
        <w:t xml:space="preserve"> proyecto programa de Prevención, Acompañamiento y Atención Psicosocial frente amenazas o vulneraciones de derechos</w:t>
      </w:r>
      <w:r w:rsidR="004425FB" w:rsidRPr="00A61DB6">
        <w:rPr>
          <w:rFonts w:ascii="Century" w:hAnsi="Century"/>
        </w:rPr>
        <w:t xml:space="preserve">, para la construcción de una cultura de paz es preciso fomentar la erradicación de todo tipo de violencia, así como promover y garantizar los derechos fundamentales y en ese ámbito se requiere contar con una Unidad que brinde acompañamiento psicosocial y asistencia técnica desde un enfoque profesional en ramas como la psicología clínica y educativa, trabajo social, educación especial, etc. </w:t>
      </w:r>
    </w:p>
    <w:p w14:paraId="20267922" w14:textId="77777777" w:rsidR="004425FB" w:rsidRPr="00A61DB6" w:rsidRDefault="004425FB" w:rsidP="004425FB">
      <w:pPr>
        <w:pStyle w:val="Prrafodelista"/>
        <w:spacing w:line="240" w:lineRule="auto"/>
        <w:ind w:left="644"/>
        <w:jc w:val="both"/>
        <w:rPr>
          <w:rFonts w:ascii="Century" w:hAnsi="Century"/>
        </w:rPr>
      </w:pPr>
    </w:p>
    <w:p w14:paraId="5AFEB926" w14:textId="63610740" w:rsidR="00B37FCF" w:rsidRPr="00A61DB6" w:rsidRDefault="004425FB" w:rsidP="003C4FCC">
      <w:pPr>
        <w:pStyle w:val="Prrafodelista"/>
        <w:numPr>
          <w:ilvl w:val="0"/>
          <w:numId w:val="1"/>
        </w:numPr>
        <w:spacing w:line="240" w:lineRule="auto"/>
        <w:jc w:val="both"/>
        <w:rPr>
          <w:rFonts w:ascii="Century" w:hAnsi="Century" w:cs="Arial"/>
        </w:rPr>
      </w:pPr>
      <w:r w:rsidRPr="00A61DB6">
        <w:rPr>
          <w:rFonts w:ascii="Century" w:hAnsi="Century" w:cs="Arial"/>
        </w:rPr>
        <w:t xml:space="preserve">Coordinación de acciones para la campaña de concientización y prevención de desastre </w:t>
      </w:r>
      <w:r w:rsidR="00B37FCF" w:rsidRPr="00A61DB6">
        <w:rPr>
          <w:rFonts w:ascii="Century" w:hAnsi="Century" w:cs="Arial"/>
        </w:rPr>
        <w:t>en el marco de la articulación entre el Consejo Cantonal de Protección de Derechos de Alausí y el Gobierno Autónomo Descentralizado (GAD) Municipal, Unidad de Gestión de Riesgos (UGR). Este esfuerzo colaborativo se ha centrado en fortalecer la prevención de desastres, con especial atención a través de una campaña de comunicación para difusión de manera masiva. Objetivos de la Articulación:</w:t>
      </w:r>
      <w:r w:rsidR="000236AD" w:rsidRPr="00A61DB6">
        <w:rPr>
          <w:rFonts w:ascii="Century" w:hAnsi="Century" w:cs="Arial"/>
        </w:rPr>
        <w:t xml:space="preserve"> </w:t>
      </w:r>
      <w:r w:rsidR="00B37FCF" w:rsidRPr="00A61DB6">
        <w:rPr>
          <w:rFonts w:ascii="Century" w:hAnsi="Century" w:cs="Arial"/>
        </w:rPr>
        <w:t>Fortalecer la Coordinación Interinstitucional:</w:t>
      </w:r>
      <w:r w:rsidR="000236AD" w:rsidRPr="00A61DB6">
        <w:rPr>
          <w:rFonts w:ascii="Century" w:hAnsi="Century" w:cs="Arial"/>
        </w:rPr>
        <w:t xml:space="preserve"> </w:t>
      </w:r>
      <w:r w:rsidR="00B37FCF" w:rsidRPr="00A61DB6">
        <w:rPr>
          <w:rFonts w:ascii="Century" w:hAnsi="Century" w:cs="Arial"/>
        </w:rPr>
        <w:t xml:space="preserve">Establecer mecanismos de coordinación efectiva entre el Consejo Cantonal de Protección de Derechos y el GAD Municipal para una respuesta más eficiente </w:t>
      </w:r>
      <w:r w:rsidR="00B37FCF" w:rsidRPr="00A61DB6">
        <w:rPr>
          <w:rFonts w:ascii="Century" w:hAnsi="Century" w:cs="Arial"/>
        </w:rPr>
        <w:lastRenderedPageBreak/>
        <w:t>ante situaciones de riesgo y desastres.</w:t>
      </w:r>
      <w:r w:rsidR="000236AD" w:rsidRPr="00A61DB6">
        <w:rPr>
          <w:rFonts w:ascii="Century" w:hAnsi="Century" w:cs="Arial"/>
        </w:rPr>
        <w:t xml:space="preserve"> </w:t>
      </w:r>
      <w:r w:rsidR="00B37FCF" w:rsidRPr="00A61DB6">
        <w:rPr>
          <w:rFonts w:ascii="Century" w:hAnsi="Century" w:cs="Arial"/>
        </w:rPr>
        <w:t>Desarrollar Estrategias Preventivas:</w:t>
      </w:r>
      <w:r w:rsidR="000236AD" w:rsidRPr="00A61DB6">
        <w:rPr>
          <w:rFonts w:ascii="Century" w:hAnsi="Century" w:cs="Arial"/>
        </w:rPr>
        <w:t xml:space="preserve"> </w:t>
      </w:r>
      <w:r w:rsidR="00B37FCF" w:rsidRPr="00A61DB6">
        <w:rPr>
          <w:rFonts w:ascii="Century" w:hAnsi="Century" w:cs="Arial"/>
        </w:rPr>
        <w:t>Diseñar e implementar estrategias de prevención que involucren a la comunidad, minimizando los riesgos asociados a desastres naturales y promoviendo una cultura de seguridad ciudadana.</w:t>
      </w:r>
      <w:r w:rsidR="000236AD" w:rsidRPr="00A61DB6">
        <w:rPr>
          <w:rFonts w:ascii="Century" w:hAnsi="Century" w:cs="Arial"/>
        </w:rPr>
        <w:t xml:space="preserve"> </w:t>
      </w:r>
      <w:r w:rsidR="00B37FCF" w:rsidRPr="00A61DB6">
        <w:rPr>
          <w:rFonts w:ascii="Century" w:hAnsi="Century" w:cs="Arial"/>
        </w:rPr>
        <w:t>Capacitación y Concientización:</w:t>
      </w:r>
      <w:r w:rsidR="000236AD" w:rsidRPr="00A61DB6">
        <w:rPr>
          <w:rFonts w:ascii="Century" w:hAnsi="Century" w:cs="Arial"/>
        </w:rPr>
        <w:t xml:space="preserve"> </w:t>
      </w:r>
      <w:r w:rsidR="00B37FCF" w:rsidRPr="00A61DB6">
        <w:rPr>
          <w:rFonts w:ascii="Century" w:hAnsi="Century" w:cs="Arial"/>
        </w:rPr>
        <w:t>Desarrollar programas de capacitación y concientización en coordinación con la Unidad de Gestión de Riesgos, dirigidos tanto a la población en general como a grupos específicos, con el objetivo de fortalecer las capacidades de respuesta y mitigación.</w:t>
      </w:r>
    </w:p>
    <w:p w14:paraId="1C60030F" w14:textId="77777777" w:rsidR="000236AD" w:rsidRPr="00A61DB6" w:rsidRDefault="000236AD" w:rsidP="000236AD">
      <w:pPr>
        <w:pStyle w:val="Prrafodelista"/>
        <w:spacing w:line="240" w:lineRule="auto"/>
        <w:ind w:left="644"/>
        <w:jc w:val="both"/>
        <w:rPr>
          <w:rFonts w:ascii="Century" w:hAnsi="Century" w:cs="Arial"/>
        </w:rPr>
      </w:pPr>
    </w:p>
    <w:p w14:paraId="5D41B8D3" w14:textId="47E2420E" w:rsidR="00B37FCF" w:rsidRPr="00A61DB6" w:rsidRDefault="000236AD" w:rsidP="003C4FCC">
      <w:pPr>
        <w:pStyle w:val="Prrafodelista"/>
        <w:numPr>
          <w:ilvl w:val="0"/>
          <w:numId w:val="1"/>
        </w:numPr>
        <w:spacing w:line="240" w:lineRule="auto"/>
        <w:jc w:val="both"/>
        <w:rPr>
          <w:rFonts w:ascii="Century" w:hAnsi="Century" w:cs="Arial"/>
        </w:rPr>
      </w:pPr>
      <w:r w:rsidRPr="00A61DB6">
        <w:rPr>
          <w:rFonts w:ascii="Century" w:hAnsi="Century" w:cs="Arial"/>
        </w:rPr>
        <w:t xml:space="preserve">Política pública incorporada en la sociedad al PDOT, Política pública del enfoque intergeneracional incorporada en el PDOT, </w:t>
      </w:r>
      <w:r w:rsidR="00B37FCF" w:rsidRPr="00A61DB6">
        <w:rPr>
          <w:rFonts w:ascii="Century" w:hAnsi="Century" w:cs="Arial"/>
        </w:rPr>
        <w:t xml:space="preserve">META DEL POA 2023: </w:t>
      </w:r>
    </w:p>
    <w:p w14:paraId="342F769F" w14:textId="1CEC6352" w:rsidR="00E94C80" w:rsidRPr="00E94C80" w:rsidRDefault="00B37FCF" w:rsidP="00E94C80">
      <w:pPr>
        <w:pStyle w:val="Sinespaciado"/>
        <w:numPr>
          <w:ilvl w:val="0"/>
          <w:numId w:val="2"/>
        </w:numPr>
        <w:jc w:val="both"/>
        <w:rPr>
          <w:rFonts w:ascii="Century" w:hAnsi="Century" w:cs="Arial"/>
        </w:rPr>
      </w:pPr>
      <w:r w:rsidRPr="00A61DB6">
        <w:rPr>
          <w:rFonts w:ascii="Century" w:hAnsi="Century" w:cs="Arial"/>
        </w:rPr>
        <w:t xml:space="preserve">Incorporar en el PDOT los procesos de sensibilización a transportistas para </w:t>
      </w:r>
      <w:r w:rsidR="000236AD" w:rsidRPr="00A61DB6">
        <w:rPr>
          <w:rFonts w:ascii="Century" w:hAnsi="Century" w:cs="Arial"/>
        </w:rPr>
        <w:t>alcanzar</w:t>
      </w:r>
      <w:r w:rsidRPr="00A61DB6">
        <w:rPr>
          <w:rFonts w:ascii="Century" w:hAnsi="Century" w:cs="Arial"/>
        </w:rPr>
        <w:t xml:space="preserve"> sensibilizados en temas de derechos humanos, inclusión y género. </w:t>
      </w:r>
    </w:p>
    <w:p w14:paraId="07A0C4F6" w14:textId="2A24250B" w:rsidR="000236AD" w:rsidRPr="00A61DB6" w:rsidRDefault="00B37FCF" w:rsidP="000236AD">
      <w:pPr>
        <w:pStyle w:val="Sinespaciado"/>
        <w:numPr>
          <w:ilvl w:val="0"/>
          <w:numId w:val="2"/>
        </w:numPr>
        <w:jc w:val="both"/>
        <w:rPr>
          <w:rFonts w:ascii="Century" w:hAnsi="Century" w:cs="Arial"/>
        </w:rPr>
      </w:pPr>
      <w:r w:rsidRPr="00A61DB6">
        <w:rPr>
          <w:rFonts w:ascii="Century" w:hAnsi="Century" w:cs="Arial"/>
        </w:rPr>
        <w:t xml:space="preserve">Coordinar con la </w:t>
      </w:r>
      <w:r w:rsidR="000236AD" w:rsidRPr="00A61DB6">
        <w:rPr>
          <w:rFonts w:ascii="Century" w:hAnsi="Century" w:cs="Arial"/>
        </w:rPr>
        <w:t>Dirección</w:t>
      </w:r>
      <w:r w:rsidRPr="00A61DB6">
        <w:rPr>
          <w:rFonts w:ascii="Century" w:hAnsi="Century" w:cs="Arial"/>
        </w:rPr>
        <w:t xml:space="preserve"> de Planificación y la Comisión de Igualdad y CNI</w:t>
      </w:r>
      <w:r w:rsidR="000236AD" w:rsidRPr="00A61DB6">
        <w:rPr>
          <w:rFonts w:ascii="Century" w:hAnsi="Century" w:cs="Arial"/>
        </w:rPr>
        <w:t xml:space="preserve"> </w:t>
      </w:r>
      <w:r w:rsidRPr="00A61DB6">
        <w:rPr>
          <w:rFonts w:ascii="Century" w:hAnsi="Century" w:cs="Arial"/>
        </w:rPr>
        <w:t xml:space="preserve">En base a lo que determina el REGLAMENTO LEY DE ORDENAMIENTO TERRITORIAL USO Y GESTION DE SUELO en el </w:t>
      </w:r>
      <w:r w:rsidRPr="00A61DB6">
        <w:rPr>
          <w:rFonts w:ascii="Century" w:hAnsi="Century" w:cs="Arial"/>
          <w:i/>
          <w:iCs/>
        </w:rPr>
        <w:t>Art. 8.- Actualización de los Planes de Desarrollo y Ordenamiento Territorial.- Los Planes de</w:t>
      </w:r>
      <w:r w:rsidR="000236AD" w:rsidRPr="00A61DB6">
        <w:rPr>
          <w:rFonts w:ascii="Century" w:hAnsi="Century" w:cs="Arial"/>
        </w:rPr>
        <w:t xml:space="preserve"> </w:t>
      </w:r>
      <w:r w:rsidRPr="00A61DB6">
        <w:rPr>
          <w:rFonts w:ascii="Century" w:hAnsi="Century" w:cs="Arial"/>
          <w:i/>
          <w:iCs/>
        </w:rPr>
        <w:t xml:space="preserve">Desarrollo y Ordenamiento Territorial (PDOT) podrán ser actualizados cuando el Gobierno Autónomo Descentralizado (GAD) lo considere necesario y esté debidamente justificado, a partir de la evaluación del PDOT anterior para definir el alcance de la misma sin alterar su contenido estratégico y el componente estructurante que lo articula al Plan de Uso y Gestión del Suelo (PUGS), en el caso de los municipios o distritos metropolitanos. Sin embargo, en las siguientes circunstancias, la actualización es </w:t>
      </w:r>
      <w:r w:rsidR="000236AD" w:rsidRPr="00A61DB6">
        <w:rPr>
          <w:rFonts w:ascii="Century" w:hAnsi="Century" w:cs="Arial"/>
          <w:i/>
          <w:iCs/>
        </w:rPr>
        <w:t>obligatoria: a</w:t>
      </w:r>
      <w:r w:rsidRPr="00A61DB6">
        <w:rPr>
          <w:rFonts w:ascii="Century" w:hAnsi="Century" w:cs="Arial"/>
          <w:i/>
          <w:iCs/>
        </w:rPr>
        <w:t>) Al inicio de gestión de las autoridades locales.</w:t>
      </w:r>
      <w:r w:rsidR="000236AD" w:rsidRPr="00A61DB6">
        <w:rPr>
          <w:rFonts w:ascii="Century" w:hAnsi="Century" w:cs="Arial"/>
        </w:rPr>
        <w:t xml:space="preserve"> </w:t>
      </w:r>
      <w:r w:rsidRPr="00A61DB6">
        <w:rPr>
          <w:rFonts w:ascii="Century" w:hAnsi="Century" w:cs="Arial"/>
          <w:i/>
          <w:iCs/>
        </w:rPr>
        <w:t xml:space="preserve">b) Cuando un Proyecto Nacional de Carácter Estratégico se implanta en la jurisdicción del GAD y debe adecuar su PDOT a los lineamientos derivados de la respectiva Planificación </w:t>
      </w:r>
      <w:r w:rsidR="000236AD" w:rsidRPr="00A61DB6">
        <w:rPr>
          <w:rFonts w:ascii="Century" w:hAnsi="Century" w:cs="Arial"/>
          <w:i/>
          <w:iCs/>
        </w:rPr>
        <w:t>Especial</w:t>
      </w:r>
      <w:r w:rsidRPr="00A61DB6">
        <w:rPr>
          <w:rFonts w:ascii="Century" w:hAnsi="Century" w:cs="Arial"/>
          <w:i/>
          <w:iCs/>
        </w:rPr>
        <w:t>) Por fuerza mayor, como la ocurrencia de un desastre.</w:t>
      </w:r>
    </w:p>
    <w:p w14:paraId="47ADEA77" w14:textId="7608BE67" w:rsidR="003438DB" w:rsidRPr="00A61DB6" w:rsidRDefault="003438DB" w:rsidP="003438DB">
      <w:pPr>
        <w:pStyle w:val="Sinespaciado"/>
        <w:ind w:left="360"/>
        <w:jc w:val="both"/>
        <w:rPr>
          <w:rFonts w:ascii="Century" w:hAnsi="Century" w:cs="Arial"/>
          <w:i/>
          <w:iCs/>
        </w:rPr>
      </w:pPr>
    </w:p>
    <w:p w14:paraId="487D7A31" w14:textId="10C57E8C" w:rsidR="003438DB" w:rsidRPr="00A61DB6" w:rsidRDefault="003438DB" w:rsidP="003438DB">
      <w:pPr>
        <w:pStyle w:val="Sinespaciado"/>
        <w:ind w:left="360"/>
        <w:jc w:val="both"/>
        <w:rPr>
          <w:rFonts w:ascii="Century" w:hAnsi="Century" w:cs="Arial"/>
          <w:i/>
          <w:iCs/>
        </w:rPr>
      </w:pPr>
    </w:p>
    <w:tbl>
      <w:tblPr>
        <w:tblW w:w="9111" w:type="dxa"/>
        <w:tblLayout w:type="fixed"/>
        <w:tblLook w:val="04A0" w:firstRow="1" w:lastRow="0" w:firstColumn="1" w:lastColumn="0" w:noHBand="0" w:noVBand="1"/>
      </w:tblPr>
      <w:tblGrid>
        <w:gridCol w:w="2972"/>
        <w:gridCol w:w="2693"/>
        <w:gridCol w:w="3446"/>
      </w:tblGrid>
      <w:tr w:rsidR="00FB6467" w:rsidRPr="00A61DB6" w14:paraId="57B6004A" w14:textId="77777777" w:rsidTr="00FB6467">
        <w:tc>
          <w:tcPr>
            <w:tcW w:w="9111" w:type="dxa"/>
            <w:gridSpan w:val="3"/>
            <w:shd w:val="clear" w:color="auto" w:fill="DEEAF6" w:themeFill="accent5" w:themeFillTint="33"/>
          </w:tcPr>
          <w:p w14:paraId="1CD94EF0" w14:textId="2A19CDBE" w:rsidR="00FB6467" w:rsidRPr="00E94C80" w:rsidRDefault="00FB6467" w:rsidP="00FB6467">
            <w:pPr>
              <w:jc w:val="center"/>
              <w:rPr>
                <w:rFonts w:ascii="Century" w:hAnsi="Century"/>
                <w:b/>
                <w:bCs/>
                <w:sz w:val="20"/>
                <w:szCs w:val="20"/>
              </w:rPr>
            </w:pPr>
            <w:bookmarkStart w:id="2" w:name="_Hlk155279193"/>
            <w:r w:rsidRPr="00E94C80">
              <w:rPr>
                <w:rFonts w:ascii="Century" w:hAnsi="Century"/>
                <w:b/>
                <w:bCs/>
                <w:sz w:val="20"/>
                <w:szCs w:val="20"/>
              </w:rPr>
              <w:t xml:space="preserve">ACCIONES REALIZADAS POR EL CCCPDA EN COORDINACION CON EL GAD MUNICIPAL ALAUSI E INSTITUCIONES QUE FORMAN PARTE DEL SISTEMA DE PROTECCION EN EL CONTEXTO DE LA DECLARATORIA DE ALERTA AMARILLA </w:t>
            </w:r>
            <w:r w:rsidR="00E94C80" w:rsidRPr="00E94C80">
              <w:rPr>
                <w:rFonts w:ascii="Century" w:hAnsi="Century"/>
                <w:b/>
                <w:bCs/>
                <w:sz w:val="20"/>
                <w:szCs w:val="20"/>
              </w:rPr>
              <w:t xml:space="preserve">DECLARADA POR LA SECRETARIA DE GESTION DE RIESGOS </w:t>
            </w:r>
            <w:r w:rsidRPr="00E94C80">
              <w:rPr>
                <w:rFonts w:ascii="Century" w:hAnsi="Century"/>
                <w:b/>
                <w:bCs/>
                <w:sz w:val="20"/>
                <w:szCs w:val="20"/>
              </w:rPr>
              <w:t>EN EL CANTON ALAUSI</w:t>
            </w:r>
          </w:p>
        </w:tc>
      </w:tr>
      <w:tr w:rsidR="003438DB" w:rsidRPr="00A61DB6" w14:paraId="48ABE450" w14:textId="77777777" w:rsidTr="00FB6467">
        <w:tc>
          <w:tcPr>
            <w:tcW w:w="2972" w:type="dxa"/>
            <w:shd w:val="clear" w:color="auto" w:fill="DEEAF6" w:themeFill="accent5" w:themeFillTint="33"/>
          </w:tcPr>
          <w:p w14:paraId="73C0DC12" w14:textId="77777777" w:rsidR="003438DB" w:rsidRPr="00A61DB6" w:rsidRDefault="003438DB" w:rsidP="00FB6467">
            <w:pPr>
              <w:jc w:val="center"/>
              <w:rPr>
                <w:rFonts w:ascii="Century" w:hAnsi="Century"/>
                <w:b/>
                <w:bCs/>
              </w:rPr>
            </w:pPr>
            <w:r w:rsidRPr="00A61DB6">
              <w:rPr>
                <w:rFonts w:ascii="Century" w:hAnsi="Century"/>
                <w:b/>
                <w:bCs/>
              </w:rPr>
              <w:t>ACCIONES REALIZADAS ANTES DEL EVENTO</w:t>
            </w:r>
          </w:p>
          <w:p w14:paraId="48C7A004" w14:textId="77777777" w:rsidR="003438DB" w:rsidRPr="00A61DB6" w:rsidRDefault="003438DB" w:rsidP="00FB6467">
            <w:pPr>
              <w:jc w:val="center"/>
              <w:rPr>
                <w:rFonts w:ascii="Century" w:hAnsi="Century"/>
                <w:b/>
                <w:bCs/>
              </w:rPr>
            </w:pPr>
          </w:p>
        </w:tc>
        <w:tc>
          <w:tcPr>
            <w:tcW w:w="2693" w:type="dxa"/>
            <w:shd w:val="clear" w:color="auto" w:fill="DEEAF6" w:themeFill="accent5" w:themeFillTint="33"/>
          </w:tcPr>
          <w:p w14:paraId="2D528E80" w14:textId="77777777" w:rsidR="003438DB" w:rsidRPr="00E94C80" w:rsidRDefault="003438DB" w:rsidP="00FB6467">
            <w:pPr>
              <w:jc w:val="center"/>
              <w:rPr>
                <w:rFonts w:ascii="Century" w:hAnsi="Century"/>
                <w:b/>
                <w:bCs/>
                <w:sz w:val="20"/>
                <w:szCs w:val="20"/>
              </w:rPr>
            </w:pPr>
            <w:r w:rsidRPr="00E94C80">
              <w:rPr>
                <w:rFonts w:ascii="Century" w:hAnsi="Century"/>
                <w:b/>
                <w:bCs/>
                <w:sz w:val="20"/>
                <w:szCs w:val="20"/>
              </w:rPr>
              <w:t>ACCIONES REALIZADAS DURANTE EL EVENTO</w:t>
            </w:r>
          </w:p>
          <w:p w14:paraId="53317E32" w14:textId="77777777" w:rsidR="003438DB" w:rsidRPr="00E94C80" w:rsidRDefault="003438DB" w:rsidP="00FB6467">
            <w:pPr>
              <w:jc w:val="center"/>
              <w:rPr>
                <w:rFonts w:ascii="Century" w:hAnsi="Century"/>
                <w:b/>
                <w:bCs/>
                <w:sz w:val="20"/>
                <w:szCs w:val="20"/>
              </w:rPr>
            </w:pPr>
          </w:p>
        </w:tc>
        <w:tc>
          <w:tcPr>
            <w:tcW w:w="3446" w:type="dxa"/>
            <w:shd w:val="clear" w:color="auto" w:fill="DEEAF6" w:themeFill="accent5" w:themeFillTint="33"/>
          </w:tcPr>
          <w:p w14:paraId="2CC318C2" w14:textId="77777777" w:rsidR="003438DB" w:rsidRPr="00E94C80" w:rsidRDefault="003438DB" w:rsidP="00FB6467">
            <w:pPr>
              <w:jc w:val="center"/>
              <w:rPr>
                <w:rFonts w:ascii="Century" w:hAnsi="Century"/>
                <w:b/>
                <w:bCs/>
                <w:sz w:val="20"/>
                <w:szCs w:val="20"/>
              </w:rPr>
            </w:pPr>
            <w:r w:rsidRPr="00E94C80">
              <w:rPr>
                <w:rFonts w:ascii="Century" w:hAnsi="Century"/>
                <w:b/>
                <w:bCs/>
                <w:sz w:val="20"/>
                <w:szCs w:val="20"/>
              </w:rPr>
              <w:t>ACCIONES REALIZADAS DESPUÉS DEL EVENTO</w:t>
            </w:r>
          </w:p>
          <w:p w14:paraId="5399A716" w14:textId="77777777" w:rsidR="003438DB" w:rsidRPr="00E94C80" w:rsidRDefault="003438DB" w:rsidP="00FB6467">
            <w:pPr>
              <w:jc w:val="center"/>
              <w:rPr>
                <w:rFonts w:ascii="Century" w:hAnsi="Century"/>
                <w:b/>
                <w:bCs/>
                <w:sz w:val="20"/>
                <w:szCs w:val="20"/>
              </w:rPr>
            </w:pPr>
          </w:p>
        </w:tc>
      </w:tr>
      <w:tr w:rsidR="003438DB" w:rsidRPr="00A61DB6" w14:paraId="2F15C6DE" w14:textId="77777777" w:rsidTr="00FB6467">
        <w:tc>
          <w:tcPr>
            <w:tcW w:w="2972" w:type="dxa"/>
          </w:tcPr>
          <w:p w14:paraId="0562AB6E" w14:textId="77777777" w:rsidR="003438DB" w:rsidRPr="00A61DB6" w:rsidRDefault="003438DB" w:rsidP="00FB6467">
            <w:pPr>
              <w:jc w:val="both"/>
              <w:rPr>
                <w:rFonts w:ascii="Century" w:hAnsi="Century"/>
              </w:rPr>
            </w:pPr>
            <w:r w:rsidRPr="00A61DB6">
              <w:rPr>
                <w:rFonts w:ascii="Century" w:hAnsi="Century"/>
              </w:rPr>
              <w:t>Articulación, seguimiento y evaluación con los organismos competentes para las siguientes actividades:</w:t>
            </w:r>
          </w:p>
          <w:p w14:paraId="355750AF" w14:textId="77777777" w:rsidR="003438DB" w:rsidRPr="00A61DB6" w:rsidRDefault="003438DB" w:rsidP="00247EDD">
            <w:pPr>
              <w:pStyle w:val="Prrafodelista"/>
              <w:numPr>
                <w:ilvl w:val="0"/>
                <w:numId w:val="7"/>
              </w:numPr>
              <w:jc w:val="both"/>
              <w:rPr>
                <w:rFonts w:ascii="Century" w:hAnsi="Century"/>
              </w:rPr>
            </w:pPr>
            <w:r w:rsidRPr="00A61DB6">
              <w:rPr>
                <w:rFonts w:ascii="Century" w:hAnsi="Century"/>
              </w:rPr>
              <w:t xml:space="preserve">Identificación de posibles infraestructuras para ser considerados como alojamientos </w:t>
            </w:r>
            <w:r w:rsidRPr="00A61DB6">
              <w:rPr>
                <w:rFonts w:ascii="Century" w:hAnsi="Century"/>
              </w:rPr>
              <w:lastRenderedPageBreak/>
              <w:t>temporales destinados a la población inmersa en el polígono de afectación.</w:t>
            </w:r>
          </w:p>
          <w:p w14:paraId="71BF2C7A" w14:textId="0A019926" w:rsidR="003438DB" w:rsidRPr="00875B93" w:rsidRDefault="003438DB" w:rsidP="00247EDD">
            <w:pPr>
              <w:pStyle w:val="Prrafodelista"/>
              <w:numPr>
                <w:ilvl w:val="0"/>
                <w:numId w:val="7"/>
              </w:numPr>
              <w:jc w:val="both"/>
              <w:rPr>
                <w:rFonts w:ascii="Century" w:hAnsi="Century"/>
              </w:rPr>
            </w:pPr>
            <w:r w:rsidRPr="00A61DB6">
              <w:rPr>
                <w:rFonts w:ascii="Century" w:hAnsi="Century"/>
              </w:rPr>
              <w:t xml:space="preserve">Instalación de un Alojamiento temporal en el convento de la Iglesia Matriz el </w:t>
            </w:r>
            <w:r w:rsidRPr="00A61DB6">
              <w:rPr>
                <w:rFonts w:ascii="Century" w:hAnsi="Century" w:cs="Times New Roman"/>
                <w:color w:val="000000" w:themeColor="text1"/>
              </w:rPr>
              <w:t xml:space="preserve">28 de febrero de 2023 </w:t>
            </w:r>
            <w:r w:rsidRPr="00A61DB6">
              <w:rPr>
                <w:rFonts w:ascii="Century" w:hAnsi="Century"/>
              </w:rPr>
              <w:t>para la población inmersa dentro de polígono de riesgo para verificación de parámetros mininos de accesibilidad para personas vulnerables</w:t>
            </w:r>
            <w:r w:rsidR="00875B93">
              <w:rPr>
                <w:rFonts w:ascii="Century" w:hAnsi="Century"/>
              </w:rPr>
              <w:t xml:space="preserve"> y </w:t>
            </w:r>
            <w:r w:rsidR="00875B93" w:rsidRPr="00875B93">
              <w:rPr>
                <w:rFonts w:ascii="Century" w:hAnsi="Century"/>
              </w:rPr>
              <w:t>enfoque de protección</w:t>
            </w:r>
            <w:r w:rsidR="00875B93">
              <w:rPr>
                <w:rFonts w:ascii="Century" w:hAnsi="Century"/>
              </w:rPr>
              <w:t xml:space="preserve">. </w:t>
            </w:r>
          </w:p>
          <w:p w14:paraId="4E1A3B88" w14:textId="77777777" w:rsidR="003438DB" w:rsidRPr="00A61DB6" w:rsidRDefault="003438DB" w:rsidP="00247EDD">
            <w:pPr>
              <w:pStyle w:val="Prrafodelista"/>
              <w:numPr>
                <w:ilvl w:val="0"/>
                <w:numId w:val="7"/>
              </w:numPr>
              <w:jc w:val="both"/>
              <w:rPr>
                <w:rFonts w:ascii="Century" w:hAnsi="Century"/>
              </w:rPr>
            </w:pPr>
            <w:r w:rsidRPr="00875B93">
              <w:rPr>
                <w:rFonts w:ascii="Century" w:hAnsi="Century"/>
              </w:rPr>
              <w:t>Notificación en conjunto con</w:t>
            </w:r>
            <w:r w:rsidRPr="00A61DB6">
              <w:rPr>
                <w:rFonts w:ascii="Century" w:hAnsi="Century"/>
              </w:rPr>
              <w:t xml:space="preserve"> UGRySC-UNIDAD DE DESARROLLO SOCIAL, UNIDAD DE COMUNICACIÓN DEL GAD-ALAUSI, SECRETARIA DE GESTIÓN DE RIESGOS ZONA 3, CRUZ ROJA ALAUSÍ, POLICÍA NACIONAL, CUERPO DE BOMBEROS Y DISTRITO DE SALUD 06D02 a la población que se encontraba inmersa dentro de las zonas de afectación en cumplimiento al Plan de Evacuación gradual, preventivo y progresivo.</w:t>
            </w:r>
          </w:p>
          <w:p w14:paraId="5F6AA9F2" w14:textId="77777777" w:rsidR="003438DB" w:rsidRPr="00A61DB6" w:rsidRDefault="003438DB" w:rsidP="00247EDD">
            <w:pPr>
              <w:pStyle w:val="Prrafodelista"/>
              <w:numPr>
                <w:ilvl w:val="0"/>
                <w:numId w:val="7"/>
              </w:numPr>
              <w:jc w:val="both"/>
              <w:rPr>
                <w:rFonts w:ascii="Century" w:hAnsi="Century"/>
              </w:rPr>
            </w:pPr>
            <w:r w:rsidRPr="00A61DB6">
              <w:rPr>
                <w:rFonts w:ascii="Century" w:hAnsi="Century"/>
              </w:rPr>
              <w:t xml:space="preserve">Articulación y acompañamiento </w:t>
            </w:r>
            <w:r w:rsidRPr="00A61DB6">
              <w:rPr>
                <w:rFonts w:ascii="Century" w:hAnsi="Century"/>
              </w:rPr>
              <w:lastRenderedPageBreak/>
              <w:t>con a la UGRySC del GAD-ALAUSI para los monitoreos técnicos respectivos en base a las competencias establecidas.</w:t>
            </w:r>
          </w:p>
          <w:p w14:paraId="1A068514" w14:textId="77777777" w:rsidR="003438DB" w:rsidRPr="00A61DB6" w:rsidRDefault="003438DB" w:rsidP="00247EDD">
            <w:pPr>
              <w:pStyle w:val="Prrafodelista"/>
              <w:numPr>
                <w:ilvl w:val="0"/>
                <w:numId w:val="7"/>
              </w:numPr>
              <w:jc w:val="both"/>
              <w:rPr>
                <w:rFonts w:ascii="Century" w:hAnsi="Century"/>
              </w:rPr>
            </w:pPr>
            <w:r w:rsidRPr="00A61DB6">
              <w:rPr>
                <w:rFonts w:ascii="Century" w:hAnsi="Century"/>
              </w:rPr>
              <w:t xml:space="preserve"> Articulación con CUERPO DE BOMBEROS ALAUSÍ-CRUZ ROJA-MINISTERIO DE GOBIERNO-FUERZAS ARMADAS-UGRYSC DEL GAD-ALAUSI para el levantamiento del censo poblacional inmersa en el polígono de riesgos con el objetivo de conocer datos relevantes como personas vulnerables, medios de vida, economía, agrícola y ganadera para poder articular la respectiva ayuda humanitaria, instalación de alojamientos temporales, alimentación de </w:t>
            </w:r>
            <w:r w:rsidRPr="00A61DB6">
              <w:rPr>
                <w:rFonts w:ascii="Century" w:hAnsi="Century" w:cs="Times New Roman"/>
                <w:color w:val="000000" w:themeColor="text1"/>
              </w:rPr>
              <w:t xml:space="preserve">semovientes. </w:t>
            </w:r>
          </w:p>
          <w:p w14:paraId="072C13C8" w14:textId="77777777" w:rsidR="003438DB" w:rsidRPr="00A61DB6" w:rsidRDefault="003438DB" w:rsidP="00247EDD">
            <w:pPr>
              <w:pStyle w:val="Prrafodelista"/>
              <w:numPr>
                <w:ilvl w:val="0"/>
                <w:numId w:val="7"/>
              </w:numPr>
              <w:jc w:val="both"/>
              <w:rPr>
                <w:rFonts w:ascii="Century" w:hAnsi="Century"/>
              </w:rPr>
            </w:pPr>
            <w:r w:rsidRPr="00A61DB6">
              <w:rPr>
                <w:rFonts w:ascii="Century" w:hAnsi="Century"/>
                <w:color w:val="000000" w:themeColor="text1"/>
                <w:lang w:val="es-ES"/>
              </w:rPr>
              <w:t xml:space="preserve">Articulación con la UGRySC DEL GAD-ALAUSI para la conformación de los Comités Comunitarios de Gestión de Riesgos en el Barrio Casual, el 8 de marzo de 2023 en el Barrio Pircapamba, y el 16 de marzo en el </w:t>
            </w:r>
            <w:r w:rsidRPr="00A61DB6">
              <w:rPr>
                <w:rFonts w:ascii="Century" w:hAnsi="Century"/>
                <w:color w:val="000000" w:themeColor="text1"/>
                <w:lang w:val="es-ES"/>
              </w:rPr>
              <w:lastRenderedPageBreak/>
              <w:t>Barrio Nuevo Alausí.</w:t>
            </w:r>
          </w:p>
          <w:p w14:paraId="40FF8605" w14:textId="77777777" w:rsidR="003438DB" w:rsidRPr="00A61DB6" w:rsidRDefault="003438DB" w:rsidP="00247EDD">
            <w:pPr>
              <w:pStyle w:val="Prrafodelista"/>
              <w:numPr>
                <w:ilvl w:val="0"/>
                <w:numId w:val="7"/>
              </w:numPr>
              <w:jc w:val="both"/>
              <w:rPr>
                <w:rFonts w:ascii="Century" w:hAnsi="Century"/>
              </w:rPr>
            </w:pPr>
            <w:r w:rsidRPr="00A61DB6">
              <w:rPr>
                <w:rFonts w:ascii="Century" w:hAnsi="Century"/>
                <w:color w:val="000000" w:themeColor="text1"/>
                <w:lang w:val="es-ES"/>
              </w:rPr>
              <w:t>Acompañamiento con la UGRySC DEL GAD-ALAUSI en la visita del Ingeniero Hugo Bonifaz Geotécnico del Cuerpo de Ingenieros del Ejército, para realizar un recorrido técnico dentro de la zona susceptible a movimiento de masa.</w:t>
            </w:r>
          </w:p>
        </w:tc>
        <w:tc>
          <w:tcPr>
            <w:tcW w:w="2693" w:type="dxa"/>
          </w:tcPr>
          <w:p w14:paraId="25C547A8" w14:textId="77777777" w:rsidR="003438DB" w:rsidRPr="00A61DB6" w:rsidRDefault="003438DB" w:rsidP="00247EDD">
            <w:pPr>
              <w:numPr>
                <w:ilvl w:val="0"/>
                <w:numId w:val="7"/>
              </w:numPr>
              <w:jc w:val="both"/>
              <w:rPr>
                <w:rFonts w:ascii="Century" w:hAnsi="Century"/>
                <w:color w:val="000000" w:themeColor="text1"/>
              </w:rPr>
            </w:pPr>
            <w:r w:rsidRPr="00A61DB6">
              <w:rPr>
                <w:rFonts w:ascii="Century" w:hAnsi="Century"/>
                <w:color w:val="000000" w:themeColor="text1"/>
              </w:rPr>
              <w:lastRenderedPageBreak/>
              <w:t>Participación en la activación como integrante de la MTT4 Cantonal para garantizar los derechos de las personas evacuadas y de la población.</w:t>
            </w:r>
          </w:p>
          <w:p w14:paraId="1C5AC9B5" w14:textId="043DB17A" w:rsidR="003438DB" w:rsidRPr="00A61DB6" w:rsidRDefault="003438DB" w:rsidP="00247EDD">
            <w:pPr>
              <w:numPr>
                <w:ilvl w:val="0"/>
                <w:numId w:val="7"/>
              </w:numPr>
              <w:jc w:val="both"/>
              <w:rPr>
                <w:rFonts w:ascii="Century" w:hAnsi="Century"/>
                <w:color w:val="000000" w:themeColor="text1"/>
              </w:rPr>
            </w:pPr>
            <w:r w:rsidRPr="00A61DB6">
              <w:rPr>
                <w:rFonts w:ascii="Century" w:hAnsi="Century"/>
                <w:color w:val="000000" w:themeColor="text1"/>
              </w:rPr>
              <w:lastRenderedPageBreak/>
              <w:t>Articulación como integrante de la MTT4 para la instalación, operatividad, control del segundo albergue en el Coliseo</w:t>
            </w:r>
            <w:r w:rsidR="00C434B2">
              <w:rPr>
                <w:rFonts w:ascii="Century" w:hAnsi="Century"/>
                <w:color w:val="000000" w:themeColor="text1"/>
              </w:rPr>
              <w:t xml:space="preserve">. </w:t>
            </w:r>
            <w:r w:rsidRPr="00A61DB6">
              <w:rPr>
                <w:rFonts w:ascii="Century" w:hAnsi="Century"/>
                <w:color w:val="000000" w:themeColor="text1"/>
              </w:rPr>
              <w:t>Municipal en el cantón Alausí, para atender a las familias damnificadas y evacuadas.</w:t>
            </w:r>
          </w:p>
          <w:p w14:paraId="61F8D7C7" w14:textId="5E04BB92" w:rsidR="003438DB" w:rsidRPr="00A61DB6" w:rsidRDefault="003438DB" w:rsidP="00247EDD">
            <w:pPr>
              <w:numPr>
                <w:ilvl w:val="0"/>
                <w:numId w:val="7"/>
              </w:numPr>
              <w:jc w:val="both"/>
              <w:rPr>
                <w:rFonts w:ascii="Century" w:hAnsi="Century"/>
                <w:color w:val="000000" w:themeColor="text1"/>
              </w:rPr>
            </w:pPr>
            <w:r w:rsidRPr="00A61DB6">
              <w:rPr>
                <w:rFonts w:ascii="Century" w:hAnsi="Century"/>
                <w:color w:val="000000" w:themeColor="text1"/>
              </w:rPr>
              <w:t>Articulación como integrante de la MTT4 para la instalación, operatividad, control de</w:t>
            </w:r>
            <w:r w:rsidR="00C434B2">
              <w:rPr>
                <w:rFonts w:ascii="Century" w:hAnsi="Century"/>
                <w:color w:val="000000" w:themeColor="text1"/>
              </w:rPr>
              <w:t xml:space="preserve">l centro de </w:t>
            </w:r>
            <w:r w:rsidRPr="00A61DB6">
              <w:rPr>
                <w:rFonts w:ascii="Century" w:hAnsi="Century"/>
                <w:color w:val="000000" w:themeColor="text1"/>
              </w:rPr>
              <w:t xml:space="preserve"> acopio instalado en la Casona Municipal. </w:t>
            </w:r>
          </w:p>
          <w:p w14:paraId="227AE1E2" w14:textId="7DF1C5B7" w:rsidR="003438DB" w:rsidRPr="00A61DB6" w:rsidRDefault="003438DB" w:rsidP="00247EDD">
            <w:pPr>
              <w:pStyle w:val="Default"/>
              <w:numPr>
                <w:ilvl w:val="0"/>
                <w:numId w:val="7"/>
              </w:numPr>
              <w:jc w:val="both"/>
              <w:rPr>
                <w:rFonts w:ascii="Century" w:hAnsi="Century"/>
                <w:sz w:val="22"/>
                <w:szCs w:val="22"/>
              </w:rPr>
            </w:pPr>
            <w:r w:rsidRPr="00A61DB6">
              <w:rPr>
                <w:rFonts w:ascii="Century" w:hAnsi="Century"/>
                <w:color w:val="000000" w:themeColor="text1"/>
                <w:sz w:val="22"/>
                <w:szCs w:val="22"/>
              </w:rPr>
              <w:t xml:space="preserve">Acompañamiento para sitios seguros y libres de violencia CNII, Junta de Protección de Derechos. </w:t>
            </w:r>
          </w:p>
          <w:p w14:paraId="3F3AEAA7" w14:textId="79EAA3C1" w:rsidR="00A61DB6" w:rsidRPr="00A61DB6" w:rsidRDefault="00A61DB6" w:rsidP="00247EDD">
            <w:pPr>
              <w:pStyle w:val="Default"/>
              <w:numPr>
                <w:ilvl w:val="0"/>
                <w:numId w:val="7"/>
              </w:numPr>
              <w:jc w:val="both"/>
              <w:rPr>
                <w:rFonts w:ascii="Century" w:hAnsi="Century"/>
                <w:sz w:val="22"/>
                <w:szCs w:val="22"/>
              </w:rPr>
            </w:pPr>
            <w:r w:rsidRPr="00A61DB6">
              <w:rPr>
                <w:rFonts w:ascii="Century" w:hAnsi="Century"/>
                <w:sz w:val="22"/>
                <w:szCs w:val="22"/>
              </w:rPr>
              <w:t>Implementación de espacios amigables para niñas, niños, adolescentes y jóvenes</w:t>
            </w:r>
          </w:p>
          <w:p w14:paraId="5F3866DA" w14:textId="77777777" w:rsidR="003438DB" w:rsidRPr="00A61DB6" w:rsidRDefault="003438DB" w:rsidP="00247EDD">
            <w:pPr>
              <w:pStyle w:val="Default"/>
              <w:numPr>
                <w:ilvl w:val="0"/>
                <w:numId w:val="7"/>
              </w:numPr>
              <w:jc w:val="both"/>
              <w:rPr>
                <w:rFonts w:ascii="Century" w:hAnsi="Century"/>
                <w:sz w:val="22"/>
                <w:szCs w:val="22"/>
              </w:rPr>
            </w:pPr>
            <w:r w:rsidRPr="00A61DB6">
              <w:rPr>
                <w:rFonts w:ascii="Century" w:hAnsi="Century"/>
                <w:color w:val="000000" w:themeColor="text1"/>
                <w:sz w:val="22"/>
                <w:szCs w:val="22"/>
              </w:rPr>
              <w:t xml:space="preserve">Acompañamiento a las autoridades a la comunidad de Casual y Aypud en conjunto con la SGR y World Visión para la socialización y notificaciones referente al </w:t>
            </w:r>
            <w:r w:rsidRPr="00A61DB6">
              <w:rPr>
                <w:rFonts w:ascii="Century" w:hAnsi="Century"/>
                <w:color w:val="000000" w:themeColor="text1"/>
                <w:sz w:val="22"/>
                <w:szCs w:val="22"/>
              </w:rPr>
              <w:lastRenderedPageBreak/>
              <w:t xml:space="preserve">estado de movimiento de masa. </w:t>
            </w:r>
          </w:p>
          <w:p w14:paraId="11CEAB8A" w14:textId="77777777" w:rsidR="003438DB" w:rsidRPr="00A61DB6" w:rsidRDefault="003438DB" w:rsidP="00247EDD">
            <w:pPr>
              <w:pStyle w:val="Default"/>
              <w:numPr>
                <w:ilvl w:val="0"/>
                <w:numId w:val="7"/>
              </w:numPr>
              <w:jc w:val="both"/>
              <w:rPr>
                <w:rFonts w:ascii="Century" w:hAnsi="Century"/>
                <w:sz w:val="22"/>
                <w:szCs w:val="22"/>
              </w:rPr>
            </w:pPr>
            <w:r w:rsidRPr="00A61DB6">
              <w:rPr>
                <w:rFonts w:ascii="Century" w:hAnsi="Century"/>
                <w:sz w:val="22"/>
                <w:szCs w:val="22"/>
              </w:rPr>
              <w:t xml:space="preserve">Construcción de Ruta de Convivencia en articulación con la MTT4, en los alojamientos temporales para garantizar la convivencia y cumplimiento de derechos. </w:t>
            </w:r>
          </w:p>
        </w:tc>
        <w:tc>
          <w:tcPr>
            <w:tcW w:w="3446" w:type="dxa"/>
          </w:tcPr>
          <w:p w14:paraId="409787A7" w14:textId="77777777" w:rsidR="003438DB" w:rsidRPr="00A61DB6" w:rsidRDefault="003438DB" w:rsidP="00247EDD">
            <w:pPr>
              <w:pStyle w:val="Prrafodelista"/>
              <w:numPr>
                <w:ilvl w:val="0"/>
                <w:numId w:val="7"/>
              </w:numPr>
              <w:jc w:val="both"/>
              <w:rPr>
                <w:rFonts w:ascii="Century" w:hAnsi="Century"/>
              </w:rPr>
            </w:pPr>
            <w:r w:rsidRPr="00A61DB6">
              <w:rPr>
                <w:rFonts w:ascii="Century" w:hAnsi="Century"/>
              </w:rPr>
              <w:lastRenderedPageBreak/>
              <w:t xml:space="preserve">Se articulo con el MINEDUC para que se de conocer un diagnóstico del estado actual de todas las Unidades Educativas del cantón Alausí, en referencia a las diferentes emergencias que se suscitan en el mismo; en base a la </w:t>
            </w:r>
            <w:r w:rsidRPr="00A61DB6">
              <w:rPr>
                <w:rFonts w:ascii="Century" w:hAnsi="Century"/>
              </w:rPr>
              <w:lastRenderedPageBreak/>
              <w:t>obligación del estado y las políticas de protección integral en el marco de las atribuciones como políticas de atención emergente que aluden a servicios destinados a la niñez y adolescencia, afectados por desastres naturales, y cumpliendo el interés  superior como prioridad absoluta de NNA, todo esto previo al inicio de clases en el cantón, con la finalidad de garantizar la vida e integridad de niños, niñas y adolescentes.</w:t>
            </w:r>
          </w:p>
          <w:p w14:paraId="103BE631" w14:textId="77777777" w:rsidR="003438DB" w:rsidRPr="00A61DB6" w:rsidRDefault="003438DB" w:rsidP="00247EDD">
            <w:pPr>
              <w:pStyle w:val="Prrafodelista"/>
              <w:numPr>
                <w:ilvl w:val="0"/>
                <w:numId w:val="7"/>
              </w:numPr>
              <w:jc w:val="both"/>
              <w:rPr>
                <w:rFonts w:ascii="Century" w:hAnsi="Century"/>
              </w:rPr>
            </w:pPr>
            <w:r w:rsidRPr="00A61DB6">
              <w:rPr>
                <w:rFonts w:ascii="Century" w:hAnsi="Century"/>
              </w:rPr>
              <w:t xml:space="preserve">Conjuntamente con la ONG ADRA se socializó los resultados del diagnóstico situacional de niñas, niños y adolescentes en Alausí, conjuntamente con las INSTITUCIONES DEL SISTEMA DE PROTECCIÓN CANTONAL, PRESIDENTES DE LOS BARRIOS VULNERABLES por consecuencia del derrumbe del pasado 26 de marzo, comprometidos a contribuir con la protección de niñas, niños, adolescentes y sus familias a través de la generación de un diagnóstico participativo sobre las necesidades y riesgos psicosociales, en las temáticas de Educación, Salud mental y física, </w:t>
            </w:r>
            <w:r w:rsidRPr="00A61DB6">
              <w:rPr>
                <w:rFonts w:ascii="Century" w:hAnsi="Century"/>
              </w:rPr>
              <w:lastRenderedPageBreak/>
              <w:t>Alimentación, Vivienda, Protección.</w:t>
            </w:r>
          </w:p>
          <w:p w14:paraId="7C3611B4" w14:textId="77777777" w:rsidR="003438DB" w:rsidRPr="00A61DB6" w:rsidRDefault="003438DB" w:rsidP="00247EDD">
            <w:pPr>
              <w:pStyle w:val="Prrafodelista"/>
              <w:numPr>
                <w:ilvl w:val="0"/>
                <w:numId w:val="7"/>
              </w:numPr>
              <w:jc w:val="both"/>
              <w:rPr>
                <w:rFonts w:ascii="Century" w:hAnsi="Century"/>
              </w:rPr>
            </w:pPr>
            <w:r w:rsidRPr="00A61DB6">
              <w:rPr>
                <w:rFonts w:ascii="Century" w:hAnsi="Century"/>
              </w:rPr>
              <w:t>Reunión para la formulación de atención, en el marco de establecer políticas de protección del grupo de personas Adultos Mayores, acerca del procedimiento para otorgar medidas administrativas de protección en el cantón Alausí, en conjunto con el CONSEJO NACIONAL PARA LA IGUALDAD INTERGENERACIONAL, Y LA JUNTA CANTONAL DE PROTECCIÓN DE DERECHOS.</w:t>
            </w:r>
          </w:p>
          <w:p w14:paraId="415226BE" w14:textId="7652CA32" w:rsidR="003438DB" w:rsidRPr="00A61DB6" w:rsidRDefault="003438DB" w:rsidP="00247EDD">
            <w:pPr>
              <w:pStyle w:val="Prrafodelista"/>
              <w:numPr>
                <w:ilvl w:val="0"/>
                <w:numId w:val="7"/>
              </w:numPr>
              <w:jc w:val="both"/>
              <w:rPr>
                <w:rFonts w:ascii="Century" w:hAnsi="Century"/>
              </w:rPr>
            </w:pPr>
            <w:r w:rsidRPr="00A61DB6">
              <w:rPr>
                <w:rFonts w:ascii="Century" w:hAnsi="Century"/>
              </w:rPr>
              <w:t>Articulación para realizar la capacitación con la temática “Internet y Seguridad”, “Derechos educativos de los niños, niñas y adolescentes”; y, “Prevención - Cuidado en la seguridad de la integridad física y psicológica de los niños, niñas y adolescentes”, en las “Colonias Vacacionales”, en la comunidad A</w:t>
            </w:r>
            <w:r w:rsidR="00C434B2">
              <w:rPr>
                <w:rFonts w:ascii="Century" w:hAnsi="Century"/>
              </w:rPr>
              <w:t>y</w:t>
            </w:r>
            <w:r w:rsidRPr="00A61DB6">
              <w:rPr>
                <w:rFonts w:ascii="Century" w:hAnsi="Century"/>
              </w:rPr>
              <w:t>pud, en conjunto con la ONG WORLD VISION Y LA POLICÍA NACIONAL.</w:t>
            </w:r>
          </w:p>
          <w:p w14:paraId="07A526B6" w14:textId="77777777" w:rsidR="003438DB" w:rsidRPr="00A61DB6" w:rsidRDefault="003438DB" w:rsidP="00247EDD">
            <w:pPr>
              <w:pStyle w:val="Prrafodelista"/>
              <w:numPr>
                <w:ilvl w:val="0"/>
                <w:numId w:val="7"/>
              </w:numPr>
              <w:jc w:val="both"/>
              <w:rPr>
                <w:rFonts w:ascii="Century" w:hAnsi="Century"/>
              </w:rPr>
            </w:pPr>
            <w:r w:rsidRPr="00A61DB6">
              <w:rPr>
                <w:rFonts w:ascii="Century" w:hAnsi="Century"/>
              </w:rPr>
              <w:t xml:space="preserve">Coordinación de acciones con la finalidad de motivar a las personas de grupos de atención prioritaria y población del cantón en el sector de Aypud y Casual, para alivianar los momentos difíciles que han golpeado a Alausí, con una serie de </w:t>
            </w:r>
            <w:r w:rsidRPr="00A61DB6">
              <w:rPr>
                <w:rFonts w:ascii="Century" w:hAnsi="Century"/>
              </w:rPr>
              <w:lastRenderedPageBreak/>
              <w:t>actividades de apoyo humanitario, psicoemocional y distracción en conjunto con la DEFENSORÍA PÚBLICA DE ECUADOR, DEFENSORÍA PÚBLICA DE ALAUSÍ.</w:t>
            </w:r>
          </w:p>
          <w:p w14:paraId="65CAC5DE" w14:textId="77777777" w:rsidR="003438DB" w:rsidRPr="00A61DB6" w:rsidRDefault="003438DB" w:rsidP="00247EDD">
            <w:pPr>
              <w:pStyle w:val="Prrafodelista"/>
              <w:numPr>
                <w:ilvl w:val="0"/>
                <w:numId w:val="7"/>
              </w:numPr>
              <w:jc w:val="both"/>
              <w:rPr>
                <w:rFonts w:ascii="Century" w:hAnsi="Century"/>
              </w:rPr>
            </w:pPr>
            <w:r w:rsidRPr="00A61DB6">
              <w:rPr>
                <w:rFonts w:ascii="Century" w:hAnsi="Century"/>
              </w:rPr>
              <w:t xml:space="preserve">Ejecución del Taller sobre descarga de contención emocional, dirigido a los funcionarios del GADMCA y se brinda apoyo psicológico, para personas que han sido víctimas del desastre natural en conjunto con EL MINISTERIO DE LA MUJER Y DERECHOS HUMANOS. </w:t>
            </w:r>
          </w:p>
        </w:tc>
      </w:tr>
    </w:tbl>
    <w:bookmarkEnd w:id="2"/>
    <w:p w14:paraId="0394850C" w14:textId="7532CC53" w:rsidR="003438DB" w:rsidRPr="00A61DB6" w:rsidRDefault="009657EE" w:rsidP="003438DB">
      <w:pPr>
        <w:pStyle w:val="Sinespaciado"/>
        <w:ind w:left="360"/>
        <w:jc w:val="both"/>
        <w:rPr>
          <w:rFonts w:ascii="Century" w:hAnsi="Century" w:cs="Arial"/>
        </w:rPr>
      </w:pPr>
      <w:r w:rsidRPr="00A61DB6">
        <w:rPr>
          <w:rFonts w:ascii="Century" w:eastAsia="Times New Roman" w:hAnsi="Century" w:cs="Times New Roman"/>
          <w:noProof/>
          <w:lang w:eastAsia="es-EC"/>
        </w:rPr>
        <w:lastRenderedPageBreak/>
        <w:drawing>
          <wp:anchor distT="0" distB="0" distL="114300" distR="114300" simplePos="0" relativeHeight="251699200" behindDoc="0" locked="0" layoutInCell="1" allowOverlap="1" wp14:anchorId="65889547" wp14:editId="032DBD70">
            <wp:simplePos x="0" y="0"/>
            <wp:positionH relativeFrom="column">
              <wp:posOffset>3825241</wp:posOffset>
            </wp:positionH>
            <wp:positionV relativeFrom="paragraph">
              <wp:posOffset>102235</wp:posOffset>
            </wp:positionV>
            <wp:extent cx="1504950" cy="981075"/>
            <wp:effectExtent l="0" t="0" r="0" b="9525"/>
            <wp:wrapNone/>
            <wp:docPr id="8" name="Imagen 8" descr="C:\Users\BRICEIDA ORDOÑEZ\Desktop\POR CLASIFICAR\Trabajo\20230406_153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RICEIDA ORDOÑEZ\Desktop\POR CLASIFICAR\Trabajo\20230406_15332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504950" cy="981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1DB6">
        <w:rPr>
          <w:rFonts w:ascii="Century" w:eastAsia="Times New Roman" w:hAnsi="Century" w:cs="Times New Roman"/>
          <w:noProof/>
          <w:lang w:eastAsia="es-EC"/>
        </w:rPr>
        <w:drawing>
          <wp:anchor distT="0" distB="0" distL="114300" distR="114300" simplePos="0" relativeHeight="251689984" behindDoc="0" locked="0" layoutInCell="1" allowOverlap="1" wp14:anchorId="01DA841A" wp14:editId="7E45222B">
            <wp:simplePos x="0" y="0"/>
            <wp:positionH relativeFrom="column">
              <wp:posOffset>2167890</wp:posOffset>
            </wp:positionH>
            <wp:positionV relativeFrom="paragraph">
              <wp:posOffset>73660</wp:posOffset>
            </wp:positionV>
            <wp:extent cx="1590675" cy="1005840"/>
            <wp:effectExtent l="0" t="0" r="9525" b="3810"/>
            <wp:wrapNone/>
            <wp:docPr id="2" name="Imagen 2" descr="C:\Users\BRICEIDA ORDOÑEZ\Desktop\BRIS 2023\FOTOS 2023\CCPDA\IMG-20230407-WA00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ICEIDA ORDOÑEZ\Desktop\BRIS 2023\FOTOS 2023\CCPDA\IMG-20230407-WA0089.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590675" cy="1005840"/>
                    </a:xfrm>
                    <a:prstGeom prst="rect">
                      <a:avLst/>
                    </a:prstGeom>
                    <a:noFill/>
                    <a:ln>
                      <a:noFill/>
                    </a:ln>
                  </pic:spPr>
                </pic:pic>
              </a:graphicData>
            </a:graphic>
            <wp14:sizeRelH relativeFrom="page">
              <wp14:pctWidth>0</wp14:pctWidth>
            </wp14:sizeRelH>
            <wp14:sizeRelV relativeFrom="page">
              <wp14:pctHeight>0</wp14:pctHeight>
            </wp14:sizeRelV>
          </wp:anchor>
        </w:drawing>
      </w:r>
      <w:r w:rsidR="004051CA" w:rsidRPr="00A61DB6">
        <w:rPr>
          <w:rFonts w:ascii="Century" w:eastAsia="Times New Roman" w:hAnsi="Century"/>
          <w:noProof/>
          <w:lang w:eastAsia="es-EC"/>
        </w:rPr>
        <w:drawing>
          <wp:anchor distT="0" distB="0" distL="114300" distR="114300" simplePos="0" relativeHeight="251697152" behindDoc="0" locked="0" layoutInCell="1" allowOverlap="1" wp14:anchorId="51E7F367" wp14:editId="4D47C4CF">
            <wp:simplePos x="0" y="0"/>
            <wp:positionH relativeFrom="column">
              <wp:posOffset>539115</wp:posOffset>
            </wp:positionH>
            <wp:positionV relativeFrom="paragraph">
              <wp:posOffset>45085</wp:posOffset>
            </wp:positionV>
            <wp:extent cx="1562557" cy="1035050"/>
            <wp:effectExtent l="0" t="0" r="0" b="0"/>
            <wp:wrapNone/>
            <wp:docPr id="6" name="Imagen 6" descr="C:\Users\BRICEIDA ORDOÑEZ\Desktop\POR CLASIFICAR\Trabajo\20230404_084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RICEIDA ORDOÑEZ\Desktop\POR CLASIFICAR\Trabajo\20230404_084005.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564386" cy="103626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5DE5AD" w14:textId="3B4A710F" w:rsidR="00B37FCF" w:rsidRPr="00A61DB6" w:rsidRDefault="00B37FCF" w:rsidP="000236AD">
      <w:pPr>
        <w:pStyle w:val="Sinespaciado"/>
        <w:jc w:val="both"/>
        <w:rPr>
          <w:rFonts w:ascii="Century" w:hAnsi="Century" w:cs="Arial"/>
          <w:b/>
          <w:bCs/>
        </w:rPr>
      </w:pPr>
    </w:p>
    <w:p w14:paraId="6F41F7CF" w14:textId="7F6F58CB" w:rsidR="001B5D5B" w:rsidRPr="00A61DB6" w:rsidRDefault="001B5D5B" w:rsidP="001B5D5B">
      <w:pPr>
        <w:pStyle w:val="Prrafodelista"/>
        <w:spacing w:line="240" w:lineRule="auto"/>
        <w:jc w:val="both"/>
        <w:rPr>
          <w:rFonts w:ascii="Century" w:hAnsi="Century" w:cs="Times New Roman"/>
        </w:rPr>
      </w:pPr>
    </w:p>
    <w:p w14:paraId="50CCAD99" w14:textId="5D2F672B" w:rsidR="001B5D5B" w:rsidRPr="00A61DB6" w:rsidRDefault="001B5D5B" w:rsidP="001B5D5B">
      <w:pPr>
        <w:spacing w:before="100" w:beforeAutospacing="1" w:after="100" w:afterAutospacing="1" w:line="240" w:lineRule="auto"/>
        <w:rPr>
          <w:rFonts w:ascii="Century" w:eastAsia="Times New Roman" w:hAnsi="Century" w:cs="Times New Roman"/>
          <w:lang w:eastAsia="es-EC"/>
        </w:rPr>
      </w:pPr>
    </w:p>
    <w:p w14:paraId="5E0152CD" w14:textId="635129E0" w:rsidR="00945E1F" w:rsidRPr="00A61DB6" w:rsidRDefault="009657EE" w:rsidP="001B5D5B">
      <w:pPr>
        <w:spacing w:before="100" w:beforeAutospacing="1" w:after="100" w:afterAutospacing="1" w:line="240" w:lineRule="auto"/>
        <w:rPr>
          <w:rFonts w:ascii="Century" w:eastAsia="Times New Roman" w:hAnsi="Century" w:cs="Times New Roman"/>
          <w:lang w:eastAsia="es-EC"/>
        </w:rPr>
      </w:pPr>
      <w:r>
        <w:rPr>
          <w:rFonts w:ascii="Century" w:hAnsi="Century" w:cs="Times New Roman"/>
          <w:noProof/>
        </w:rPr>
        <w:drawing>
          <wp:anchor distT="0" distB="0" distL="114300" distR="114300" simplePos="0" relativeHeight="251727872" behindDoc="0" locked="0" layoutInCell="1" allowOverlap="1" wp14:anchorId="69DF2947" wp14:editId="7247D127">
            <wp:simplePos x="0" y="0"/>
            <wp:positionH relativeFrom="column">
              <wp:posOffset>3825240</wp:posOffset>
            </wp:positionH>
            <wp:positionV relativeFrom="paragraph">
              <wp:posOffset>113030</wp:posOffset>
            </wp:positionV>
            <wp:extent cx="1504950" cy="1152525"/>
            <wp:effectExtent l="0" t="0" r="0" b="9525"/>
            <wp:wrapThrough wrapText="bothSides">
              <wp:wrapPolygon edited="0">
                <wp:start x="0" y="0"/>
                <wp:lineTo x="0" y="21421"/>
                <wp:lineTo x="21327" y="21421"/>
                <wp:lineTo x="21327" y="0"/>
                <wp:lineTo x="0" y="0"/>
              </wp:wrapPolygon>
            </wp:wrapThrough>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504950" cy="1152525"/>
                    </a:xfrm>
                    <a:prstGeom prst="rect">
                      <a:avLst/>
                    </a:prstGeom>
                  </pic:spPr>
                </pic:pic>
              </a:graphicData>
            </a:graphic>
            <wp14:sizeRelH relativeFrom="page">
              <wp14:pctWidth>0</wp14:pctWidth>
            </wp14:sizeRelH>
            <wp14:sizeRelV relativeFrom="page">
              <wp14:pctHeight>0</wp14:pctHeight>
            </wp14:sizeRelV>
          </wp:anchor>
        </w:drawing>
      </w:r>
      <w:r w:rsidRPr="00A61DB6">
        <w:rPr>
          <w:rFonts w:ascii="Century" w:hAnsi="Century"/>
          <w:noProof/>
        </w:rPr>
        <w:drawing>
          <wp:anchor distT="0" distB="0" distL="114300" distR="114300" simplePos="0" relativeHeight="251718656" behindDoc="0" locked="0" layoutInCell="1" allowOverlap="1" wp14:anchorId="3009F405" wp14:editId="5D8B4F74">
            <wp:simplePos x="0" y="0"/>
            <wp:positionH relativeFrom="column">
              <wp:posOffset>2215515</wp:posOffset>
            </wp:positionH>
            <wp:positionV relativeFrom="paragraph">
              <wp:posOffset>113030</wp:posOffset>
            </wp:positionV>
            <wp:extent cx="1543050" cy="1152525"/>
            <wp:effectExtent l="0" t="0" r="0" b="9525"/>
            <wp:wrapThrough wrapText="bothSides">
              <wp:wrapPolygon edited="0">
                <wp:start x="0" y="0"/>
                <wp:lineTo x="0" y="21421"/>
                <wp:lineTo x="21333" y="21421"/>
                <wp:lineTo x="21333" y="0"/>
                <wp:lineTo x="0" y="0"/>
              </wp:wrapPolygon>
            </wp:wrapThrough>
            <wp:docPr id="1772934151" name="Imagen 18"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No hay ninguna descripción de la foto disponible."/>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b="28798"/>
                    <a:stretch/>
                  </pic:blipFill>
                  <pic:spPr bwMode="auto">
                    <a:xfrm>
                      <a:off x="0" y="0"/>
                      <a:ext cx="1543050" cy="11525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94C80" w:rsidRPr="00A61DB6">
        <w:rPr>
          <w:rFonts w:ascii="Century" w:hAnsi="Century"/>
          <w:noProof/>
        </w:rPr>
        <w:drawing>
          <wp:anchor distT="0" distB="0" distL="114300" distR="114300" simplePos="0" relativeHeight="251717632" behindDoc="0" locked="0" layoutInCell="1" allowOverlap="1" wp14:anchorId="22578B16" wp14:editId="721756B0">
            <wp:simplePos x="0" y="0"/>
            <wp:positionH relativeFrom="column">
              <wp:posOffset>539115</wp:posOffset>
            </wp:positionH>
            <wp:positionV relativeFrom="paragraph">
              <wp:posOffset>113030</wp:posOffset>
            </wp:positionV>
            <wp:extent cx="1624330" cy="1152525"/>
            <wp:effectExtent l="0" t="0" r="0" b="9525"/>
            <wp:wrapThrough wrapText="bothSides">
              <wp:wrapPolygon edited="0">
                <wp:start x="0" y="0"/>
                <wp:lineTo x="0" y="21421"/>
                <wp:lineTo x="21279" y="21421"/>
                <wp:lineTo x="21279" y="0"/>
                <wp:lineTo x="0" y="0"/>
              </wp:wrapPolygon>
            </wp:wrapThrough>
            <wp:docPr id="1141561750" name="Imagen 16"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No hay ninguna descripción de la foto disponibl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624330" cy="1152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2C98A1" w14:textId="2714B171" w:rsidR="001B5D5B" w:rsidRPr="00A61DB6" w:rsidRDefault="001B5D5B" w:rsidP="0096787F">
      <w:pPr>
        <w:tabs>
          <w:tab w:val="left" w:pos="6725"/>
        </w:tabs>
        <w:spacing w:line="240" w:lineRule="auto"/>
        <w:ind w:right="459"/>
        <w:jc w:val="center"/>
        <w:rPr>
          <w:rFonts w:ascii="Century" w:eastAsia="Baskerville Old Face" w:hAnsi="Century" w:cs="Times New Roman"/>
          <w:color w:val="0D0D0D" w:themeColor="text1" w:themeTint="F2"/>
        </w:rPr>
      </w:pPr>
    </w:p>
    <w:p w14:paraId="63589AB8" w14:textId="3CB82E04" w:rsidR="001B5D5B" w:rsidRDefault="001B5D5B" w:rsidP="006A26F8">
      <w:pPr>
        <w:tabs>
          <w:tab w:val="left" w:pos="6725"/>
        </w:tabs>
        <w:spacing w:after="0" w:line="240" w:lineRule="auto"/>
        <w:ind w:right="459"/>
        <w:jc w:val="both"/>
        <w:rPr>
          <w:rFonts w:ascii="Century" w:eastAsia="Times New Roman" w:hAnsi="Century" w:cs="Times New Roman"/>
          <w:lang w:eastAsia="es-EC"/>
        </w:rPr>
      </w:pPr>
    </w:p>
    <w:p w14:paraId="3F648C97" w14:textId="1099F5D1" w:rsidR="006A26F8" w:rsidRPr="006A26F8" w:rsidRDefault="006A26F8" w:rsidP="006A26F8">
      <w:pPr>
        <w:tabs>
          <w:tab w:val="left" w:pos="6725"/>
        </w:tabs>
        <w:spacing w:after="0" w:line="240" w:lineRule="auto"/>
        <w:ind w:right="459"/>
        <w:jc w:val="both"/>
        <w:rPr>
          <w:rFonts w:ascii="Century" w:eastAsia="Baskerville Old Face" w:hAnsi="Century" w:cs="Times New Roman"/>
          <w:color w:val="000000" w:themeColor="text1"/>
        </w:rPr>
      </w:pPr>
    </w:p>
    <w:p w14:paraId="3ED8D6EF" w14:textId="625A9DEB" w:rsidR="00945E1F" w:rsidRPr="00A61DB6" w:rsidRDefault="00945E1F" w:rsidP="00945E1F">
      <w:pPr>
        <w:spacing w:line="240" w:lineRule="auto"/>
        <w:jc w:val="both"/>
        <w:rPr>
          <w:rFonts w:ascii="Century" w:hAnsi="Century" w:cs="Times New Roman"/>
        </w:rPr>
      </w:pPr>
    </w:p>
    <w:p w14:paraId="4B120D2A" w14:textId="353C8C18" w:rsidR="00945E1F" w:rsidRPr="00A61DB6" w:rsidRDefault="00945E1F" w:rsidP="00945E1F">
      <w:pPr>
        <w:pStyle w:val="Prrafodelista"/>
        <w:spacing w:line="240" w:lineRule="auto"/>
        <w:jc w:val="both"/>
        <w:rPr>
          <w:rFonts w:ascii="Century" w:hAnsi="Century" w:cs="Times New Roman"/>
        </w:rPr>
      </w:pPr>
    </w:p>
    <w:p w14:paraId="42AEF4FC" w14:textId="1D4FB973" w:rsidR="00CB3404" w:rsidRPr="00A61DB6" w:rsidRDefault="00CB3404" w:rsidP="00247EDD">
      <w:pPr>
        <w:pStyle w:val="Prrafodelista"/>
        <w:numPr>
          <w:ilvl w:val="0"/>
          <w:numId w:val="4"/>
        </w:numPr>
        <w:spacing w:line="240" w:lineRule="auto"/>
        <w:jc w:val="both"/>
        <w:rPr>
          <w:rFonts w:ascii="Century" w:hAnsi="Century" w:cs="Times New Roman"/>
        </w:rPr>
      </w:pPr>
      <w:r w:rsidRPr="00A61DB6">
        <w:rPr>
          <w:rFonts w:ascii="Century" w:hAnsi="Century"/>
        </w:rPr>
        <w:t xml:space="preserve">Acciones realizadas por el CCPDA en coordinación con el Gad Municipal </w:t>
      </w:r>
      <w:r w:rsidR="00F110F8" w:rsidRPr="00A61DB6">
        <w:rPr>
          <w:rFonts w:ascii="Century" w:hAnsi="Century"/>
        </w:rPr>
        <w:t>Alausí</w:t>
      </w:r>
      <w:r w:rsidRPr="00A61DB6">
        <w:rPr>
          <w:rFonts w:ascii="Century" w:hAnsi="Century"/>
        </w:rPr>
        <w:t xml:space="preserve">, Secretaria de Gestión de Riesgos, en la identificación de posibles infraestructuras para ser considerados como alojamientos temporales destinados a la población que se encuentra en riesgo, </w:t>
      </w:r>
      <w:bookmarkStart w:id="3" w:name="_Hlk155360752"/>
      <w:r w:rsidR="0083248B" w:rsidRPr="00A61DB6">
        <w:rPr>
          <w:rFonts w:ascii="Century" w:hAnsi="Century"/>
        </w:rPr>
        <w:t>garantizando que cuenten con entornos protectores considerando el fácil acceso para personas con necesidades específicas</w:t>
      </w:r>
      <w:bookmarkEnd w:id="3"/>
      <w:r w:rsidR="00BE3900" w:rsidRPr="00A61DB6">
        <w:rPr>
          <w:rFonts w:ascii="Century" w:hAnsi="Century"/>
        </w:rPr>
        <w:t xml:space="preserve"> y </w:t>
      </w:r>
      <w:r w:rsidRPr="00A61DB6">
        <w:rPr>
          <w:rFonts w:ascii="Century" w:hAnsi="Century"/>
        </w:rPr>
        <w:t>entrega de ayuda humanitaria</w:t>
      </w:r>
      <w:r w:rsidR="00A117FC" w:rsidRPr="00A61DB6">
        <w:rPr>
          <w:rFonts w:ascii="Century" w:hAnsi="Century"/>
        </w:rPr>
        <w:t xml:space="preserve"> en la parroquia Multitud</w:t>
      </w:r>
      <w:r w:rsidR="009657EE">
        <w:rPr>
          <w:rFonts w:ascii="Century" w:hAnsi="Century"/>
        </w:rPr>
        <w:t xml:space="preserve">. </w:t>
      </w:r>
    </w:p>
    <w:p w14:paraId="1DB6AC9C" w14:textId="58FB8347" w:rsidR="00A117FC" w:rsidRPr="00A61DB6" w:rsidRDefault="009657EE" w:rsidP="00A117FC">
      <w:pPr>
        <w:pStyle w:val="Prrafodelista"/>
        <w:spacing w:line="240" w:lineRule="auto"/>
        <w:jc w:val="both"/>
        <w:rPr>
          <w:rFonts w:ascii="Century" w:hAnsi="Century"/>
        </w:rPr>
      </w:pPr>
      <w:r w:rsidRPr="00A61DB6">
        <w:rPr>
          <w:rFonts w:ascii="Century" w:hAnsi="Century" w:cs="Times New Roman"/>
          <w:noProof/>
        </w:rPr>
        <w:lastRenderedPageBreak/>
        <w:drawing>
          <wp:anchor distT="0" distB="0" distL="114300" distR="114300" simplePos="0" relativeHeight="251721728" behindDoc="0" locked="0" layoutInCell="1" allowOverlap="1" wp14:anchorId="030320E5" wp14:editId="6B75BD8B">
            <wp:simplePos x="0" y="0"/>
            <wp:positionH relativeFrom="column">
              <wp:posOffset>538480</wp:posOffset>
            </wp:positionH>
            <wp:positionV relativeFrom="paragraph">
              <wp:posOffset>921385</wp:posOffset>
            </wp:positionV>
            <wp:extent cx="1495425" cy="1518285"/>
            <wp:effectExtent l="0" t="0" r="9525" b="5715"/>
            <wp:wrapThrough wrapText="bothSides">
              <wp:wrapPolygon edited="0">
                <wp:start x="0" y="0"/>
                <wp:lineTo x="0" y="21410"/>
                <wp:lineTo x="21462" y="21410"/>
                <wp:lineTo x="21462"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rotWithShape="1">
                    <a:blip r:embed="rId31" cstate="print">
                      <a:extLst>
                        <a:ext uri="{28A0092B-C50C-407E-A947-70E740481C1C}">
                          <a14:useLocalDpi xmlns:a14="http://schemas.microsoft.com/office/drawing/2010/main" val="0"/>
                        </a:ext>
                      </a:extLst>
                    </a:blip>
                    <a:srcRect l="33575"/>
                    <a:stretch/>
                  </pic:blipFill>
                  <pic:spPr bwMode="auto">
                    <a:xfrm>
                      <a:off x="0" y="0"/>
                      <a:ext cx="1495425" cy="15182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rPr>
        <w:drawing>
          <wp:anchor distT="0" distB="0" distL="114300" distR="114300" simplePos="0" relativeHeight="251722752" behindDoc="0" locked="0" layoutInCell="1" allowOverlap="1" wp14:anchorId="6B865CA8" wp14:editId="17AB4060">
            <wp:simplePos x="0" y="0"/>
            <wp:positionH relativeFrom="column">
              <wp:posOffset>3425190</wp:posOffset>
            </wp:positionH>
            <wp:positionV relativeFrom="paragraph">
              <wp:posOffset>923290</wp:posOffset>
            </wp:positionV>
            <wp:extent cx="1905000" cy="1518285"/>
            <wp:effectExtent l="0" t="0" r="0" b="5715"/>
            <wp:wrapThrough wrapText="bothSides">
              <wp:wrapPolygon edited="0">
                <wp:start x="0" y="0"/>
                <wp:lineTo x="0" y="21410"/>
                <wp:lineTo x="21384" y="21410"/>
                <wp:lineTo x="21384"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905000" cy="1518285"/>
                    </a:xfrm>
                    <a:prstGeom prst="rect">
                      <a:avLst/>
                    </a:prstGeom>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rPr>
        <w:drawing>
          <wp:anchor distT="0" distB="0" distL="114300" distR="114300" simplePos="0" relativeHeight="251720704" behindDoc="0" locked="0" layoutInCell="1" allowOverlap="1" wp14:anchorId="66B2E87E" wp14:editId="6F2BF69F">
            <wp:simplePos x="0" y="0"/>
            <wp:positionH relativeFrom="column">
              <wp:posOffset>2015490</wp:posOffset>
            </wp:positionH>
            <wp:positionV relativeFrom="paragraph">
              <wp:posOffset>923925</wp:posOffset>
            </wp:positionV>
            <wp:extent cx="1409700" cy="1518285"/>
            <wp:effectExtent l="0" t="0" r="0" b="5715"/>
            <wp:wrapThrough wrapText="bothSides">
              <wp:wrapPolygon edited="0">
                <wp:start x="0" y="0"/>
                <wp:lineTo x="0" y="21410"/>
                <wp:lineTo x="21308" y="21410"/>
                <wp:lineTo x="21308" y="0"/>
                <wp:lineTo x="0" y="0"/>
              </wp:wrapPolygon>
            </wp:wrapThrough>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rotWithShape="1">
                    <a:blip r:embed="rId33" cstate="print">
                      <a:extLst>
                        <a:ext uri="{28A0092B-C50C-407E-A947-70E740481C1C}">
                          <a14:useLocalDpi xmlns:a14="http://schemas.microsoft.com/office/drawing/2010/main" val="0"/>
                        </a:ext>
                      </a:extLst>
                    </a:blip>
                    <a:srcRect l="26766"/>
                    <a:stretch/>
                  </pic:blipFill>
                  <pic:spPr bwMode="auto">
                    <a:xfrm>
                      <a:off x="0" y="0"/>
                      <a:ext cx="1409700" cy="15182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110F8" w:rsidRPr="00A61DB6">
        <w:rPr>
          <w:rFonts w:ascii="Century" w:hAnsi="Century"/>
        </w:rPr>
        <w:t>En la parroquia Huigra i</w:t>
      </w:r>
      <w:r w:rsidR="00A117FC" w:rsidRPr="00A61DB6">
        <w:rPr>
          <w:rFonts w:ascii="Century" w:hAnsi="Century"/>
        </w:rPr>
        <w:t>dentificación de posibles infraestructuras para ser considerados como alojamientos temporales destinados a la población que se encuentra en riesgo</w:t>
      </w:r>
      <w:r w:rsidR="00F110F8" w:rsidRPr="00A61DB6">
        <w:rPr>
          <w:rFonts w:ascii="Century" w:hAnsi="Century"/>
        </w:rPr>
        <w:t xml:space="preserve">, </w:t>
      </w:r>
      <w:r w:rsidR="008F3BE5" w:rsidRPr="00A61DB6">
        <w:rPr>
          <w:rFonts w:ascii="Century" w:hAnsi="Century"/>
        </w:rPr>
        <w:t>instalación</w:t>
      </w:r>
      <w:r w:rsidR="00F110F8" w:rsidRPr="00A61DB6">
        <w:rPr>
          <w:rFonts w:ascii="Century" w:hAnsi="Century"/>
        </w:rPr>
        <w:t xml:space="preserve"> de los mismos</w:t>
      </w:r>
      <w:r w:rsidR="00165074" w:rsidRPr="00A61DB6">
        <w:rPr>
          <w:rFonts w:ascii="Century" w:hAnsi="Century"/>
        </w:rPr>
        <w:t xml:space="preserve"> garantizando que cuenten con entornos protectores considerando el fácil acceso para personas con necesidades específicas</w:t>
      </w:r>
      <w:r w:rsidR="00A117FC" w:rsidRPr="00A61DB6">
        <w:rPr>
          <w:rFonts w:ascii="Century" w:hAnsi="Century"/>
        </w:rPr>
        <w:t xml:space="preserve"> </w:t>
      </w:r>
      <w:r w:rsidR="009516F7" w:rsidRPr="00A61DB6">
        <w:rPr>
          <w:rFonts w:ascii="Century" w:hAnsi="Century"/>
        </w:rPr>
        <w:t xml:space="preserve">y notificación a la población. </w:t>
      </w:r>
    </w:p>
    <w:p w14:paraId="6492B875" w14:textId="7C014D32" w:rsidR="008834EE" w:rsidRPr="00A61DB6" w:rsidRDefault="008834EE" w:rsidP="00A117FC">
      <w:pPr>
        <w:pStyle w:val="Prrafodelista"/>
        <w:spacing w:line="240" w:lineRule="auto"/>
        <w:jc w:val="both"/>
        <w:rPr>
          <w:rFonts w:ascii="Century" w:hAnsi="Century"/>
        </w:rPr>
      </w:pPr>
    </w:p>
    <w:p w14:paraId="3F628011" w14:textId="0103C1EB" w:rsidR="008834EE" w:rsidRPr="00A61DB6" w:rsidRDefault="008834EE" w:rsidP="00FD7C5B">
      <w:pPr>
        <w:pStyle w:val="Prrafodelista"/>
        <w:spacing w:line="240" w:lineRule="auto"/>
        <w:jc w:val="both"/>
        <w:rPr>
          <w:rFonts w:ascii="Century" w:hAnsi="Century"/>
        </w:rPr>
      </w:pPr>
    </w:p>
    <w:p w14:paraId="08B0C3DB" w14:textId="2AAC205A" w:rsidR="001B5D5B" w:rsidRPr="00A61DB6" w:rsidRDefault="001B5D5B" w:rsidP="00247EDD">
      <w:pPr>
        <w:pStyle w:val="Prrafodelista"/>
        <w:numPr>
          <w:ilvl w:val="0"/>
          <w:numId w:val="4"/>
        </w:numPr>
        <w:spacing w:line="240" w:lineRule="auto"/>
        <w:jc w:val="both"/>
        <w:rPr>
          <w:rFonts w:ascii="Century" w:hAnsi="Century" w:cs="Times New Roman"/>
        </w:rPr>
      </w:pPr>
      <w:r w:rsidRPr="00A61DB6">
        <w:rPr>
          <w:rFonts w:ascii="Century" w:eastAsia="Baskerville Old Face" w:hAnsi="Century" w:cs="Times New Roman"/>
          <w:color w:val="0D0D0D" w:themeColor="text1" w:themeTint="F2"/>
        </w:rPr>
        <w:t>En el marco de articular acciones para la defensa de los derechos humanos de los niños y niñas dentro del grupo de atención prioritaria coordinada con las distintas instituciones competentes con presencia en el territorio realizando acciones de impacto.</w:t>
      </w:r>
    </w:p>
    <w:p w14:paraId="00565FDC" w14:textId="61468A7A" w:rsidR="001B5D5B" w:rsidRPr="00A61DB6" w:rsidRDefault="001B5D5B" w:rsidP="001B5D5B">
      <w:pPr>
        <w:spacing w:line="240" w:lineRule="auto"/>
        <w:jc w:val="both"/>
        <w:rPr>
          <w:rFonts w:ascii="Century" w:hAnsi="Century" w:cs="Times New Roman"/>
        </w:rPr>
      </w:pPr>
      <w:r w:rsidRPr="00A61DB6">
        <w:rPr>
          <w:rFonts w:ascii="Century" w:eastAsia="Times New Roman" w:hAnsi="Century" w:cs="Times New Roman"/>
          <w:noProof/>
          <w:lang w:eastAsia="es-EC"/>
        </w:rPr>
        <w:drawing>
          <wp:anchor distT="0" distB="0" distL="114300" distR="114300" simplePos="0" relativeHeight="251698176" behindDoc="0" locked="0" layoutInCell="1" allowOverlap="1" wp14:anchorId="29125F54" wp14:editId="40DFD203">
            <wp:simplePos x="0" y="0"/>
            <wp:positionH relativeFrom="column">
              <wp:posOffset>922655</wp:posOffset>
            </wp:positionH>
            <wp:positionV relativeFrom="paragraph">
              <wp:posOffset>165735</wp:posOffset>
            </wp:positionV>
            <wp:extent cx="3499485" cy="1575006"/>
            <wp:effectExtent l="0" t="0" r="5715" b="6350"/>
            <wp:wrapNone/>
            <wp:docPr id="7" name="Imagen 7" descr="C:\Users\BRICEIDA ORDOÑEZ\Desktop\POR CLASIFICAR\Trabajo\20230405_145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RICEIDA ORDOÑEZ\Desktop\POR CLASIFICAR\Trabajo\20230405_145502.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499485" cy="157500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A83059" w14:textId="59436C81" w:rsidR="001B5D5B" w:rsidRPr="00A61DB6" w:rsidRDefault="001B5D5B" w:rsidP="001B5D5B">
      <w:pPr>
        <w:tabs>
          <w:tab w:val="left" w:pos="6725"/>
        </w:tabs>
        <w:spacing w:line="240" w:lineRule="auto"/>
        <w:ind w:right="459"/>
        <w:jc w:val="both"/>
        <w:rPr>
          <w:rFonts w:ascii="Century" w:eastAsia="Baskerville Old Face" w:hAnsi="Century" w:cs="Times New Roman"/>
          <w:color w:val="0D0D0D" w:themeColor="text1" w:themeTint="F2"/>
        </w:rPr>
      </w:pPr>
    </w:p>
    <w:p w14:paraId="2B538D5E" w14:textId="5058552D" w:rsidR="001B5D5B" w:rsidRPr="00A61DB6" w:rsidRDefault="001B5D5B" w:rsidP="001B5D5B">
      <w:pPr>
        <w:spacing w:before="100" w:beforeAutospacing="1" w:after="100" w:afterAutospacing="1" w:line="240" w:lineRule="auto"/>
        <w:rPr>
          <w:rFonts w:ascii="Century" w:eastAsia="Times New Roman" w:hAnsi="Century" w:cs="Times New Roman"/>
          <w:lang w:eastAsia="es-EC"/>
        </w:rPr>
      </w:pPr>
    </w:p>
    <w:p w14:paraId="3F63187F" w14:textId="1F11FB95" w:rsidR="001B5D5B" w:rsidRPr="00A61DB6" w:rsidRDefault="001B5D5B" w:rsidP="001B5D5B">
      <w:pPr>
        <w:spacing w:before="100" w:beforeAutospacing="1" w:after="100" w:afterAutospacing="1" w:line="240" w:lineRule="auto"/>
        <w:rPr>
          <w:rFonts w:ascii="Century" w:eastAsia="Times New Roman" w:hAnsi="Century" w:cs="Times New Roman"/>
          <w:lang w:eastAsia="es-EC"/>
        </w:rPr>
      </w:pPr>
    </w:p>
    <w:p w14:paraId="57AF840F" w14:textId="72D9DCDC" w:rsidR="001B5D5B" w:rsidRPr="00A61DB6" w:rsidRDefault="001B5D5B" w:rsidP="001B5D5B">
      <w:pPr>
        <w:spacing w:before="100" w:beforeAutospacing="1" w:after="100" w:afterAutospacing="1" w:line="240" w:lineRule="auto"/>
        <w:rPr>
          <w:rFonts w:ascii="Century" w:eastAsia="Times New Roman" w:hAnsi="Century" w:cs="Times New Roman"/>
          <w:lang w:eastAsia="es-EC"/>
        </w:rPr>
      </w:pPr>
    </w:p>
    <w:p w14:paraId="62AA617A" w14:textId="0EE4F8A3" w:rsidR="004038D8" w:rsidRPr="00A61DB6" w:rsidRDefault="004038D8" w:rsidP="00BC0B63">
      <w:pPr>
        <w:tabs>
          <w:tab w:val="left" w:pos="2685"/>
        </w:tabs>
        <w:spacing w:line="240" w:lineRule="auto"/>
        <w:ind w:right="459"/>
        <w:jc w:val="both"/>
        <w:rPr>
          <w:rFonts w:ascii="Century" w:eastAsia="Baskerville Old Face" w:hAnsi="Century" w:cs="Times New Roman"/>
          <w:color w:val="0D0D0D" w:themeColor="text1" w:themeTint="F2"/>
        </w:rPr>
      </w:pPr>
    </w:p>
    <w:p w14:paraId="3A381B5C" w14:textId="08523591" w:rsidR="004038D8" w:rsidRPr="00A61DB6" w:rsidRDefault="004038D8" w:rsidP="004038D8">
      <w:pPr>
        <w:pStyle w:val="Prrafodelista"/>
        <w:tabs>
          <w:tab w:val="left" w:pos="2685"/>
        </w:tabs>
        <w:spacing w:line="240" w:lineRule="auto"/>
        <w:ind w:right="459"/>
        <w:jc w:val="both"/>
        <w:rPr>
          <w:rFonts w:ascii="Century" w:eastAsia="Baskerville Old Face" w:hAnsi="Century" w:cs="Times New Roman"/>
          <w:color w:val="0D0D0D" w:themeColor="text1" w:themeTint="F2"/>
        </w:rPr>
      </w:pPr>
    </w:p>
    <w:p w14:paraId="1EC223DA" w14:textId="1436F420" w:rsidR="001B5D5B" w:rsidRPr="00A61DB6" w:rsidRDefault="009657EE" w:rsidP="00247EDD">
      <w:pPr>
        <w:pStyle w:val="Prrafodelista"/>
        <w:numPr>
          <w:ilvl w:val="0"/>
          <w:numId w:val="4"/>
        </w:numPr>
        <w:tabs>
          <w:tab w:val="left" w:pos="2685"/>
        </w:tabs>
        <w:spacing w:line="240" w:lineRule="auto"/>
        <w:ind w:right="459"/>
        <w:jc w:val="both"/>
        <w:rPr>
          <w:rFonts w:ascii="Century" w:eastAsia="Baskerville Old Face" w:hAnsi="Century" w:cs="Times New Roman"/>
          <w:color w:val="0D0D0D" w:themeColor="text1" w:themeTint="F2"/>
        </w:rPr>
      </w:pPr>
      <w:r w:rsidRPr="00A61DB6">
        <w:rPr>
          <w:rFonts w:ascii="Century" w:eastAsia="Times New Roman" w:hAnsi="Century" w:cs="Times New Roman"/>
          <w:noProof/>
          <w:lang w:eastAsia="es-EC"/>
        </w:rPr>
        <w:drawing>
          <wp:anchor distT="0" distB="0" distL="114300" distR="114300" simplePos="0" relativeHeight="251705344" behindDoc="0" locked="0" layoutInCell="1" allowOverlap="1" wp14:anchorId="0EA8A218" wp14:editId="07FF5D91">
            <wp:simplePos x="0" y="0"/>
            <wp:positionH relativeFrom="column">
              <wp:posOffset>2101215</wp:posOffset>
            </wp:positionH>
            <wp:positionV relativeFrom="paragraph">
              <wp:posOffset>519430</wp:posOffset>
            </wp:positionV>
            <wp:extent cx="1352550" cy="1129924"/>
            <wp:effectExtent l="0" t="0" r="0" b="0"/>
            <wp:wrapNone/>
            <wp:docPr id="15" name="Imagen 15" descr="C:\Users\BRICEIDA ORDOÑEZ\Desktop\BRIS 2023\FOTOS 2023\DÍA DEL NIÑO\WhatsApp Image 2023-12-27 at 08.03.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RICEIDA ORDOÑEZ\Desktop\BRIS 2023\FOTOS 2023\DÍA DEL NIÑO\WhatsApp Image 2023-12-27 at 08.03.15.jpe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r="27528"/>
                    <a:stretch/>
                  </pic:blipFill>
                  <pic:spPr bwMode="auto">
                    <a:xfrm>
                      <a:off x="0" y="0"/>
                      <a:ext cx="1354551" cy="11315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1DB6">
        <w:rPr>
          <w:rFonts w:ascii="Century" w:eastAsia="Times New Roman" w:hAnsi="Century" w:cs="Times New Roman"/>
          <w:noProof/>
          <w:lang w:eastAsia="es-EC"/>
        </w:rPr>
        <w:drawing>
          <wp:anchor distT="0" distB="0" distL="114300" distR="114300" simplePos="0" relativeHeight="251702272" behindDoc="0" locked="0" layoutInCell="1" allowOverlap="1" wp14:anchorId="3B0FA06C" wp14:editId="024D4295">
            <wp:simplePos x="0" y="0"/>
            <wp:positionH relativeFrom="column">
              <wp:posOffset>491490</wp:posOffset>
            </wp:positionH>
            <wp:positionV relativeFrom="paragraph">
              <wp:posOffset>522605</wp:posOffset>
            </wp:positionV>
            <wp:extent cx="1533525" cy="1130300"/>
            <wp:effectExtent l="0" t="0" r="9525" b="0"/>
            <wp:wrapNone/>
            <wp:docPr id="11" name="Imagen 11" descr="C:\Users\BRICEIDA ORDOÑEZ\Desktop\BRIS 2023\FOTOS 2023\DÍA DEL NIÑO\WhatsApp Image 2023-12-27 at 08.03.16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RICEIDA ORDOÑEZ\Desktop\BRIS 2023\FOTOS 2023\DÍA DEL NIÑO\WhatsApp Image 2023-12-27 at 08.03.16 (3).jpe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533525" cy="1130300"/>
                    </a:xfrm>
                    <a:prstGeom prst="rect">
                      <a:avLst/>
                    </a:prstGeom>
                    <a:noFill/>
                    <a:ln>
                      <a:noFill/>
                    </a:ln>
                  </pic:spPr>
                </pic:pic>
              </a:graphicData>
            </a:graphic>
            <wp14:sizeRelH relativeFrom="page">
              <wp14:pctWidth>0</wp14:pctWidth>
            </wp14:sizeRelH>
            <wp14:sizeRelV relativeFrom="page">
              <wp14:pctHeight>0</wp14:pctHeight>
            </wp14:sizeRelV>
          </wp:anchor>
        </w:drawing>
      </w:r>
      <w:r w:rsidR="001B5D5B" w:rsidRPr="00A61DB6">
        <w:rPr>
          <w:rFonts w:ascii="Century" w:eastAsia="Baskerville Old Face" w:hAnsi="Century" w:cs="Times New Roman"/>
          <w:color w:val="0D0D0D" w:themeColor="text1" w:themeTint="F2"/>
        </w:rPr>
        <w:t xml:space="preserve">Evento en celebración del día del niño, en conmemoración a sus derechos en articulación con el Sistema de Protección de Derechos </w:t>
      </w:r>
    </w:p>
    <w:p w14:paraId="18E62F00" w14:textId="1B402CB2" w:rsidR="001B5D5B" w:rsidRPr="00A61DB6" w:rsidRDefault="009657EE" w:rsidP="007B53F1">
      <w:pPr>
        <w:tabs>
          <w:tab w:val="left" w:pos="6725"/>
        </w:tabs>
        <w:spacing w:after="0" w:line="240" w:lineRule="auto"/>
        <w:ind w:right="459"/>
        <w:jc w:val="center"/>
        <w:rPr>
          <w:rFonts w:ascii="Century" w:eastAsia="Baskerville Old Face" w:hAnsi="Century" w:cs="Times New Roman"/>
          <w:color w:val="0D0D0D" w:themeColor="text1" w:themeTint="F2"/>
        </w:rPr>
      </w:pPr>
      <w:r w:rsidRPr="00A61DB6">
        <w:rPr>
          <w:rFonts w:ascii="Century" w:eastAsia="Times New Roman" w:hAnsi="Century" w:cs="Times New Roman"/>
          <w:noProof/>
          <w:lang w:eastAsia="es-EC"/>
        </w:rPr>
        <w:drawing>
          <wp:anchor distT="0" distB="0" distL="114300" distR="114300" simplePos="0" relativeHeight="251707392" behindDoc="0" locked="0" layoutInCell="1" allowOverlap="1" wp14:anchorId="7674DAF0" wp14:editId="3862386A">
            <wp:simplePos x="0" y="0"/>
            <wp:positionH relativeFrom="column">
              <wp:posOffset>3510915</wp:posOffset>
            </wp:positionH>
            <wp:positionV relativeFrom="paragraph">
              <wp:posOffset>117475</wp:posOffset>
            </wp:positionV>
            <wp:extent cx="1460500" cy="1095375"/>
            <wp:effectExtent l="0" t="0" r="6350" b="9525"/>
            <wp:wrapThrough wrapText="bothSides">
              <wp:wrapPolygon edited="0">
                <wp:start x="0" y="0"/>
                <wp:lineTo x="0" y="21412"/>
                <wp:lineTo x="21412" y="21412"/>
                <wp:lineTo x="21412" y="0"/>
                <wp:lineTo x="0" y="0"/>
              </wp:wrapPolygon>
            </wp:wrapThrough>
            <wp:docPr id="18" name="Imagen 18" descr="C:\Users\BRICEIDA ORDOÑEZ\Desktop\BRIS 2023\FOTOS 2023\DÍA DEL NIÑO\WhatsApp Image 2023-12-27 at 08.03.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BRICEIDA ORDOÑEZ\Desktop\BRIS 2023\FOTOS 2023\DÍA DEL NIÑO\WhatsApp Image 2023-12-27 at 08.03.13.jpe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460500" cy="1095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A5CD71" w14:textId="135B8494" w:rsidR="001B5D5B" w:rsidRPr="00A61DB6" w:rsidRDefault="001B5D5B" w:rsidP="007B53F1">
      <w:pPr>
        <w:spacing w:before="100" w:beforeAutospacing="1" w:after="100" w:afterAutospacing="1" w:line="240" w:lineRule="auto"/>
        <w:jc w:val="center"/>
        <w:rPr>
          <w:rFonts w:ascii="Century" w:eastAsia="Times New Roman" w:hAnsi="Century" w:cs="Times New Roman"/>
          <w:lang w:eastAsia="es-EC"/>
        </w:rPr>
      </w:pPr>
    </w:p>
    <w:p w14:paraId="60C75BF7" w14:textId="7662E6E0" w:rsidR="001B5D5B" w:rsidRPr="00A61DB6" w:rsidRDefault="001B5D5B" w:rsidP="007B53F1">
      <w:pPr>
        <w:spacing w:before="100" w:beforeAutospacing="1" w:after="100" w:afterAutospacing="1" w:line="240" w:lineRule="auto"/>
        <w:jc w:val="center"/>
        <w:rPr>
          <w:rFonts w:ascii="Century" w:eastAsia="Times New Roman" w:hAnsi="Century" w:cs="Times New Roman"/>
          <w:lang w:eastAsia="es-EC"/>
        </w:rPr>
      </w:pPr>
    </w:p>
    <w:p w14:paraId="5B1FEC7E" w14:textId="1D9D0176" w:rsidR="001B5D5B" w:rsidRPr="00A61DB6" w:rsidRDefault="001B5D5B" w:rsidP="007B53F1">
      <w:pPr>
        <w:tabs>
          <w:tab w:val="left" w:pos="6725"/>
        </w:tabs>
        <w:spacing w:after="0" w:line="240" w:lineRule="auto"/>
        <w:ind w:right="459"/>
        <w:jc w:val="center"/>
        <w:rPr>
          <w:rFonts w:ascii="Century" w:eastAsia="Baskerville Old Face" w:hAnsi="Century" w:cs="Times New Roman"/>
          <w:color w:val="0D0D0D" w:themeColor="text1" w:themeTint="F2"/>
        </w:rPr>
      </w:pPr>
    </w:p>
    <w:p w14:paraId="72C08ED6" w14:textId="683585BE" w:rsidR="001B5D5B" w:rsidRPr="00A61DB6" w:rsidRDefault="001B5D5B" w:rsidP="007B53F1">
      <w:pPr>
        <w:tabs>
          <w:tab w:val="left" w:pos="6725"/>
        </w:tabs>
        <w:spacing w:after="0" w:line="240" w:lineRule="auto"/>
        <w:ind w:right="459"/>
        <w:jc w:val="center"/>
        <w:rPr>
          <w:rFonts w:ascii="Century" w:eastAsia="Baskerville Old Face" w:hAnsi="Century" w:cs="Times New Roman"/>
          <w:color w:val="0D0D0D" w:themeColor="text1" w:themeTint="F2"/>
        </w:rPr>
      </w:pPr>
    </w:p>
    <w:p w14:paraId="6034AB9D" w14:textId="1EB5EFBB" w:rsidR="001B5D5B" w:rsidRPr="00A61DB6" w:rsidRDefault="009657EE" w:rsidP="007B53F1">
      <w:pPr>
        <w:tabs>
          <w:tab w:val="left" w:pos="6725"/>
        </w:tabs>
        <w:spacing w:after="0" w:line="240" w:lineRule="auto"/>
        <w:ind w:right="459"/>
        <w:jc w:val="center"/>
        <w:rPr>
          <w:rFonts w:ascii="Century" w:eastAsia="Baskerville Old Face" w:hAnsi="Century" w:cs="Times New Roman"/>
          <w:color w:val="0D0D0D" w:themeColor="text1" w:themeTint="F2"/>
        </w:rPr>
      </w:pPr>
      <w:r w:rsidRPr="00A61DB6">
        <w:rPr>
          <w:rFonts w:ascii="Century" w:hAnsi="Century"/>
          <w:noProof/>
        </w:rPr>
        <w:drawing>
          <wp:anchor distT="0" distB="0" distL="114300" distR="114300" simplePos="0" relativeHeight="251694080" behindDoc="0" locked="0" layoutInCell="1" allowOverlap="1" wp14:anchorId="2B526040" wp14:editId="73303270">
            <wp:simplePos x="0" y="0"/>
            <wp:positionH relativeFrom="column">
              <wp:posOffset>3399837</wp:posOffset>
            </wp:positionH>
            <wp:positionV relativeFrom="paragraph">
              <wp:posOffset>16510</wp:posOffset>
            </wp:positionV>
            <wp:extent cx="1457325" cy="1092870"/>
            <wp:effectExtent l="0" t="0" r="0" b="0"/>
            <wp:wrapNone/>
            <wp:docPr id="1967105773" name="Imagen 1967105773" descr="C:\Users\BRICEIDA ORDOÑEZ\Desktop\BRIS 2023\FOTOS 2023\CINE ALAUSÍ\WhatsApp Image 2023-06-19 at 09.35.00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BRICEIDA ORDOÑEZ\Desktop\BRIS 2023\FOTOS 2023\CINE ALAUSÍ\WhatsApp Image 2023-06-19 at 09.35.00 (1).jpe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457325" cy="1092870"/>
                    </a:xfrm>
                    <a:prstGeom prst="rect">
                      <a:avLst/>
                    </a:prstGeom>
                    <a:noFill/>
                    <a:ln>
                      <a:noFill/>
                    </a:ln>
                  </pic:spPr>
                </pic:pic>
              </a:graphicData>
            </a:graphic>
            <wp14:sizeRelH relativeFrom="page">
              <wp14:pctWidth>0</wp14:pctWidth>
            </wp14:sizeRelH>
            <wp14:sizeRelV relativeFrom="page">
              <wp14:pctHeight>0</wp14:pctHeight>
            </wp14:sizeRelV>
          </wp:anchor>
        </w:drawing>
      </w:r>
      <w:r w:rsidR="00BC0B63" w:rsidRPr="00A61DB6">
        <w:rPr>
          <w:rFonts w:ascii="Century" w:eastAsia="Times New Roman" w:hAnsi="Century" w:cs="Times New Roman"/>
          <w:noProof/>
          <w:lang w:eastAsia="es-EC"/>
        </w:rPr>
        <w:drawing>
          <wp:anchor distT="0" distB="0" distL="114300" distR="114300" simplePos="0" relativeHeight="251704320" behindDoc="0" locked="0" layoutInCell="1" allowOverlap="1" wp14:anchorId="0D258644" wp14:editId="2B448685">
            <wp:simplePos x="0" y="0"/>
            <wp:positionH relativeFrom="column">
              <wp:posOffset>2101215</wp:posOffset>
            </wp:positionH>
            <wp:positionV relativeFrom="paragraph">
              <wp:posOffset>15875</wp:posOffset>
            </wp:positionV>
            <wp:extent cx="1224915" cy="1149098"/>
            <wp:effectExtent l="0" t="0" r="0" b="0"/>
            <wp:wrapNone/>
            <wp:docPr id="14" name="Imagen 14" descr="C:\Users\BRICEIDA ORDOÑEZ\Desktop\BRIS 2023\FOTOS 2023\DÍA DEL NIÑO\WhatsApp Image 2023-12-27 at 08.03.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RICEIDA ORDOÑEZ\Desktop\BRIS 2023\FOTOS 2023\DÍA DEL NIÑO\WhatsApp Image 2023-12-27 at 08.03.18.jpe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242500" cy="1165594"/>
                    </a:xfrm>
                    <a:prstGeom prst="rect">
                      <a:avLst/>
                    </a:prstGeom>
                    <a:noFill/>
                    <a:ln>
                      <a:noFill/>
                    </a:ln>
                  </pic:spPr>
                </pic:pic>
              </a:graphicData>
            </a:graphic>
            <wp14:sizeRelH relativeFrom="page">
              <wp14:pctWidth>0</wp14:pctWidth>
            </wp14:sizeRelH>
            <wp14:sizeRelV relativeFrom="page">
              <wp14:pctHeight>0</wp14:pctHeight>
            </wp14:sizeRelV>
          </wp:anchor>
        </w:drawing>
      </w:r>
      <w:r w:rsidR="00BC0B63" w:rsidRPr="00A61DB6">
        <w:rPr>
          <w:rFonts w:ascii="Century" w:eastAsia="Times New Roman" w:hAnsi="Century" w:cs="Times New Roman"/>
          <w:noProof/>
          <w:lang w:eastAsia="es-EC"/>
        </w:rPr>
        <w:drawing>
          <wp:anchor distT="0" distB="0" distL="114300" distR="114300" simplePos="0" relativeHeight="251703296" behindDoc="0" locked="0" layoutInCell="1" allowOverlap="1" wp14:anchorId="5A166F92" wp14:editId="1F2E9165">
            <wp:simplePos x="0" y="0"/>
            <wp:positionH relativeFrom="column">
              <wp:posOffset>443865</wp:posOffset>
            </wp:positionH>
            <wp:positionV relativeFrom="paragraph">
              <wp:posOffset>15875</wp:posOffset>
            </wp:positionV>
            <wp:extent cx="1533525" cy="1149880"/>
            <wp:effectExtent l="0" t="0" r="0" b="0"/>
            <wp:wrapNone/>
            <wp:docPr id="12" name="Imagen 12" descr="C:\Users\BRICEIDA ORDOÑEZ\Desktop\BRIS 2023\FOTOS 2023\DÍA DEL NIÑO\WhatsApp Image 2023-12-27 at 08.03.15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RICEIDA ORDOÑEZ\Desktop\BRIS 2023\FOTOS 2023\DÍA DEL NIÑO\WhatsApp Image 2023-12-27 at 08.03.15 (3).jpe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551320" cy="116322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A89A3F" w14:textId="454F1861" w:rsidR="001B5D5B" w:rsidRPr="00A61DB6" w:rsidRDefault="001B5D5B" w:rsidP="007B53F1">
      <w:pPr>
        <w:tabs>
          <w:tab w:val="left" w:pos="6725"/>
        </w:tabs>
        <w:spacing w:after="0" w:line="240" w:lineRule="auto"/>
        <w:ind w:right="459"/>
        <w:jc w:val="center"/>
        <w:rPr>
          <w:rFonts w:ascii="Century" w:eastAsia="Baskerville Old Face" w:hAnsi="Century" w:cs="Times New Roman"/>
          <w:color w:val="0D0D0D" w:themeColor="text1" w:themeTint="F2"/>
        </w:rPr>
      </w:pPr>
    </w:p>
    <w:p w14:paraId="62325886" w14:textId="4734EA69" w:rsidR="001B5D5B" w:rsidRPr="00A61DB6" w:rsidRDefault="001B5D5B" w:rsidP="007B53F1">
      <w:pPr>
        <w:spacing w:before="100" w:beforeAutospacing="1" w:after="100" w:afterAutospacing="1" w:line="240" w:lineRule="auto"/>
        <w:jc w:val="center"/>
        <w:rPr>
          <w:rFonts w:ascii="Century" w:eastAsia="Times New Roman" w:hAnsi="Century" w:cs="Times New Roman"/>
          <w:lang w:eastAsia="es-EC"/>
        </w:rPr>
      </w:pPr>
    </w:p>
    <w:p w14:paraId="6A470CCA" w14:textId="3AA87232" w:rsidR="007B53F1" w:rsidRPr="00A61DB6" w:rsidRDefault="007B53F1" w:rsidP="009657EE">
      <w:pPr>
        <w:spacing w:before="100" w:beforeAutospacing="1" w:after="100" w:afterAutospacing="1" w:line="240" w:lineRule="auto"/>
        <w:rPr>
          <w:rFonts w:ascii="Century" w:eastAsia="Times New Roman" w:hAnsi="Century" w:cs="Times New Roman"/>
          <w:lang w:eastAsia="es-EC"/>
        </w:rPr>
      </w:pPr>
    </w:p>
    <w:p w14:paraId="67028655" w14:textId="77777777" w:rsidR="00022813" w:rsidRDefault="00022813" w:rsidP="00022813">
      <w:pPr>
        <w:pStyle w:val="Prrafodelista"/>
        <w:spacing w:line="240" w:lineRule="auto"/>
        <w:jc w:val="both"/>
        <w:rPr>
          <w:rFonts w:ascii="Century" w:eastAsia="Baskerville Old Face" w:hAnsi="Century" w:cs="Times New Roman"/>
          <w:color w:val="0D0D0D" w:themeColor="text1" w:themeTint="F2"/>
        </w:rPr>
      </w:pPr>
    </w:p>
    <w:p w14:paraId="28C41428" w14:textId="13A2C8EA" w:rsidR="001B5D5B" w:rsidRPr="00A61DB6" w:rsidRDefault="001B5D5B" w:rsidP="00247EDD">
      <w:pPr>
        <w:pStyle w:val="Prrafodelista"/>
        <w:numPr>
          <w:ilvl w:val="0"/>
          <w:numId w:val="4"/>
        </w:numPr>
        <w:spacing w:line="240" w:lineRule="auto"/>
        <w:jc w:val="both"/>
        <w:rPr>
          <w:rFonts w:ascii="Century" w:eastAsia="Baskerville Old Face" w:hAnsi="Century" w:cs="Times New Roman"/>
          <w:color w:val="0D0D0D" w:themeColor="text1" w:themeTint="F2"/>
        </w:rPr>
      </w:pPr>
      <w:r w:rsidRPr="00A61DB6">
        <w:rPr>
          <w:rFonts w:ascii="Century" w:eastAsia="Baskerville Old Face" w:hAnsi="Century" w:cs="Times New Roman"/>
          <w:color w:val="0D0D0D" w:themeColor="text1" w:themeTint="F2"/>
        </w:rPr>
        <w:t>Capacitación Prevención y Erradicación de la Violencia contra la Mujer y enfocadas a los grupos de atención prioritaria del cantón Alausí, para promover e impulsar una cultura de paz, y garantizar el cumplimiento de los Derechos Humanos; Inclusión equidad y género.</w:t>
      </w:r>
    </w:p>
    <w:p w14:paraId="13E49E01" w14:textId="77777777" w:rsidR="001B5D5B" w:rsidRPr="00A61DB6" w:rsidRDefault="001B5D5B" w:rsidP="001B5D5B">
      <w:pPr>
        <w:pStyle w:val="Prrafodelista"/>
        <w:tabs>
          <w:tab w:val="left" w:pos="6725"/>
        </w:tabs>
        <w:spacing w:after="0" w:line="240" w:lineRule="auto"/>
        <w:ind w:right="459"/>
        <w:jc w:val="both"/>
        <w:rPr>
          <w:rFonts w:ascii="Century" w:eastAsia="Baskerville Old Face" w:hAnsi="Century" w:cs="Times New Roman"/>
          <w:color w:val="0D0D0D" w:themeColor="text1" w:themeTint="F2"/>
        </w:rPr>
      </w:pPr>
    </w:p>
    <w:p w14:paraId="05460599" w14:textId="70F38159" w:rsidR="001B5D5B" w:rsidRPr="00A61DB6" w:rsidRDefault="001B5D5B" w:rsidP="00247EDD">
      <w:pPr>
        <w:pStyle w:val="Prrafodelista"/>
        <w:numPr>
          <w:ilvl w:val="0"/>
          <w:numId w:val="4"/>
        </w:numPr>
        <w:tabs>
          <w:tab w:val="left" w:pos="6725"/>
        </w:tabs>
        <w:spacing w:after="0" w:line="240" w:lineRule="auto"/>
        <w:ind w:right="459"/>
        <w:jc w:val="both"/>
        <w:rPr>
          <w:rFonts w:ascii="Century" w:eastAsia="Baskerville Old Face" w:hAnsi="Century" w:cs="Times New Roman"/>
          <w:color w:val="0D0D0D" w:themeColor="text1" w:themeTint="F2"/>
        </w:rPr>
      </w:pPr>
      <w:r w:rsidRPr="00A61DB6">
        <w:rPr>
          <w:rFonts w:ascii="Century" w:eastAsia="Baskerville Old Face" w:hAnsi="Century" w:cs="Times New Roman"/>
          <w:color w:val="0D0D0D" w:themeColor="text1" w:themeTint="F2"/>
        </w:rPr>
        <w:t>Sensibilización sobre la violencia, derechos humanos y atribuciones del CCPDA y JCPDA.</w:t>
      </w:r>
    </w:p>
    <w:p w14:paraId="6A51617F" w14:textId="303D1127" w:rsidR="001B5D5B" w:rsidRPr="00A61DB6" w:rsidRDefault="009657EE" w:rsidP="001B5D5B">
      <w:pPr>
        <w:tabs>
          <w:tab w:val="left" w:pos="6725"/>
        </w:tabs>
        <w:spacing w:after="0" w:line="240" w:lineRule="auto"/>
        <w:ind w:right="459"/>
        <w:jc w:val="both"/>
        <w:rPr>
          <w:rFonts w:ascii="Century" w:eastAsia="Baskerville Old Face" w:hAnsi="Century" w:cs="Times New Roman"/>
          <w:color w:val="0D0D0D" w:themeColor="text1" w:themeTint="F2"/>
        </w:rPr>
      </w:pPr>
      <w:r>
        <w:rPr>
          <w:rFonts w:ascii="Century" w:eastAsia="Baskerville Old Face" w:hAnsi="Century" w:cs="Times New Roman"/>
          <w:noProof/>
          <w:color w:val="0D0D0D" w:themeColor="text1" w:themeTint="F2"/>
        </w:rPr>
        <w:drawing>
          <wp:anchor distT="0" distB="0" distL="114300" distR="114300" simplePos="0" relativeHeight="251726848" behindDoc="0" locked="0" layoutInCell="1" allowOverlap="1" wp14:anchorId="0341422D" wp14:editId="20EB2EBC">
            <wp:simplePos x="0" y="0"/>
            <wp:positionH relativeFrom="column">
              <wp:posOffset>2320290</wp:posOffset>
            </wp:positionH>
            <wp:positionV relativeFrom="paragraph">
              <wp:posOffset>160020</wp:posOffset>
            </wp:positionV>
            <wp:extent cx="1656080" cy="1116330"/>
            <wp:effectExtent l="0" t="0" r="1270" b="7620"/>
            <wp:wrapThrough wrapText="bothSides">
              <wp:wrapPolygon edited="0">
                <wp:start x="0" y="0"/>
                <wp:lineTo x="0" y="21379"/>
                <wp:lineTo x="21368" y="21379"/>
                <wp:lineTo x="21368" y="0"/>
                <wp:lineTo x="0" y="0"/>
              </wp:wrapPolygon>
            </wp:wrapThrough>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a:blip r:embed="rId41" cstate="print">
                      <a:extLst>
                        <a:ext uri="{28A0092B-C50C-407E-A947-70E740481C1C}">
                          <a14:useLocalDpi xmlns:a14="http://schemas.microsoft.com/office/drawing/2010/main" val="0"/>
                        </a:ext>
                      </a:extLst>
                    </a:blip>
                    <a:stretch>
                      <a:fillRect/>
                    </a:stretch>
                  </pic:blipFill>
                  <pic:spPr>
                    <a:xfrm flipH="1">
                      <a:off x="0" y="0"/>
                      <a:ext cx="1656080" cy="1116330"/>
                    </a:xfrm>
                    <a:prstGeom prst="rect">
                      <a:avLst/>
                    </a:prstGeom>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lang w:eastAsia="es-EC"/>
        </w:rPr>
        <w:drawing>
          <wp:anchor distT="0" distB="0" distL="114300" distR="114300" simplePos="0" relativeHeight="251661312" behindDoc="0" locked="0" layoutInCell="1" allowOverlap="1" wp14:anchorId="3C79F229" wp14:editId="53A16454">
            <wp:simplePos x="0" y="0"/>
            <wp:positionH relativeFrom="column">
              <wp:posOffset>4082415</wp:posOffset>
            </wp:positionH>
            <wp:positionV relativeFrom="paragraph">
              <wp:posOffset>160020</wp:posOffset>
            </wp:positionV>
            <wp:extent cx="1571625" cy="1141095"/>
            <wp:effectExtent l="0" t="0" r="9525" b="1905"/>
            <wp:wrapNone/>
            <wp:docPr id="1967105767" name="Imagen 1967105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571625" cy="1141095"/>
                    </a:xfrm>
                    <a:prstGeom prst="rect">
                      <a:avLst/>
                    </a:prstGeom>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lang w:eastAsia="es-EC"/>
        </w:rPr>
        <w:drawing>
          <wp:anchor distT="0" distB="0" distL="114300" distR="114300" simplePos="0" relativeHeight="251659264" behindDoc="0" locked="0" layoutInCell="1" allowOverlap="1" wp14:anchorId="1F595929" wp14:editId="3E11E58B">
            <wp:simplePos x="0" y="0"/>
            <wp:positionH relativeFrom="column">
              <wp:posOffset>443865</wp:posOffset>
            </wp:positionH>
            <wp:positionV relativeFrom="paragraph">
              <wp:posOffset>160020</wp:posOffset>
            </wp:positionV>
            <wp:extent cx="1788795" cy="1111885"/>
            <wp:effectExtent l="0" t="0" r="1905" b="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788795" cy="1111885"/>
                    </a:xfrm>
                    <a:prstGeom prst="rect">
                      <a:avLst/>
                    </a:prstGeom>
                  </pic:spPr>
                </pic:pic>
              </a:graphicData>
            </a:graphic>
            <wp14:sizeRelH relativeFrom="page">
              <wp14:pctWidth>0</wp14:pctWidth>
            </wp14:sizeRelH>
            <wp14:sizeRelV relativeFrom="page">
              <wp14:pctHeight>0</wp14:pctHeight>
            </wp14:sizeRelV>
          </wp:anchor>
        </w:drawing>
      </w:r>
    </w:p>
    <w:p w14:paraId="4F1637B4" w14:textId="0FE61BB2" w:rsidR="001B5D5B" w:rsidRPr="00A61DB6" w:rsidRDefault="001B5D5B" w:rsidP="001B5D5B">
      <w:pPr>
        <w:pStyle w:val="NormalWeb"/>
        <w:rPr>
          <w:rFonts w:ascii="Century" w:eastAsia="Baskerville Old Face" w:hAnsi="Century"/>
          <w:color w:val="0D0D0D" w:themeColor="text1" w:themeTint="F2"/>
          <w:sz w:val="22"/>
          <w:szCs w:val="22"/>
        </w:rPr>
      </w:pPr>
    </w:p>
    <w:p w14:paraId="2263C3D1" w14:textId="33662A27" w:rsidR="001B5D5B" w:rsidRPr="00A61DB6" w:rsidRDefault="001B5D5B" w:rsidP="001B5D5B">
      <w:pPr>
        <w:tabs>
          <w:tab w:val="left" w:pos="6725"/>
        </w:tabs>
        <w:spacing w:line="240" w:lineRule="auto"/>
        <w:ind w:right="459"/>
        <w:jc w:val="both"/>
        <w:rPr>
          <w:rFonts w:ascii="Century" w:eastAsia="Baskerville Old Face" w:hAnsi="Century" w:cs="Times New Roman"/>
          <w:color w:val="0D0D0D" w:themeColor="text1" w:themeTint="F2"/>
        </w:rPr>
      </w:pPr>
    </w:p>
    <w:p w14:paraId="685BF114" w14:textId="75BACF45" w:rsidR="001B5D5B" w:rsidRPr="00A61DB6" w:rsidRDefault="001B5D5B" w:rsidP="001B5D5B">
      <w:pPr>
        <w:tabs>
          <w:tab w:val="left" w:pos="6725"/>
        </w:tabs>
        <w:spacing w:line="240" w:lineRule="auto"/>
        <w:ind w:right="459"/>
        <w:jc w:val="both"/>
        <w:rPr>
          <w:rFonts w:ascii="Century" w:eastAsia="Baskerville Old Face" w:hAnsi="Century" w:cs="Times New Roman"/>
          <w:color w:val="0D0D0D" w:themeColor="text1" w:themeTint="F2"/>
        </w:rPr>
      </w:pPr>
    </w:p>
    <w:p w14:paraId="2A3C8966" w14:textId="39A3C351" w:rsidR="001B5D5B" w:rsidRPr="00A61DB6" w:rsidRDefault="009657EE" w:rsidP="001B5D5B">
      <w:pPr>
        <w:tabs>
          <w:tab w:val="left" w:pos="6725"/>
        </w:tabs>
        <w:spacing w:line="240" w:lineRule="auto"/>
        <w:ind w:right="459"/>
        <w:jc w:val="center"/>
        <w:rPr>
          <w:rFonts w:ascii="Century" w:eastAsia="Baskerville Old Face" w:hAnsi="Century" w:cs="Times New Roman"/>
          <w:color w:val="0D0D0D" w:themeColor="text1" w:themeTint="F2"/>
        </w:rPr>
      </w:pPr>
      <w:r w:rsidRPr="00A61DB6">
        <w:rPr>
          <w:rFonts w:ascii="Century" w:hAnsi="Century" w:cs="Times New Roman"/>
          <w:noProof/>
          <w:lang w:eastAsia="es-EC"/>
        </w:rPr>
        <w:drawing>
          <wp:anchor distT="0" distB="0" distL="114300" distR="114300" simplePos="0" relativeHeight="251660288" behindDoc="0" locked="0" layoutInCell="1" allowOverlap="1" wp14:anchorId="371E23FC" wp14:editId="05EED584">
            <wp:simplePos x="0" y="0"/>
            <wp:positionH relativeFrom="column">
              <wp:posOffset>2317750</wp:posOffset>
            </wp:positionH>
            <wp:positionV relativeFrom="paragraph">
              <wp:posOffset>158750</wp:posOffset>
            </wp:positionV>
            <wp:extent cx="1657350" cy="1111885"/>
            <wp:effectExtent l="0" t="0" r="0" b="0"/>
            <wp:wrapNone/>
            <wp:docPr id="1967105772" name="Imagen 1967105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cstate="print">
                      <a:extLst>
                        <a:ext uri="{28A0092B-C50C-407E-A947-70E740481C1C}">
                          <a14:useLocalDpi xmlns:a14="http://schemas.microsoft.com/office/drawing/2010/main" val="0"/>
                        </a:ext>
                      </a:extLst>
                    </a:blip>
                    <a:srcRect t="29697" b="19213"/>
                    <a:stretch/>
                  </pic:blipFill>
                  <pic:spPr bwMode="auto">
                    <a:xfrm>
                      <a:off x="0" y="0"/>
                      <a:ext cx="1657350" cy="11118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lang w:eastAsia="es-EC"/>
        </w:rPr>
        <w:drawing>
          <wp:anchor distT="0" distB="0" distL="114300" distR="114300" simplePos="0" relativeHeight="251666432" behindDoc="0" locked="0" layoutInCell="1" allowOverlap="1" wp14:anchorId="4D16E198" wp14:editId="17F3C7C2">
            <wp:simplePos x="0" y="0"/>
            <wp:positionH relativeFrom="column">
              <wp:posOffset>4082415</wp:posOffset>
            </wp:positionH>
            <wp:positionV relativeFrom="paragraph">
              <wp:posOffset>158115</wp:posOffset>
            </wp:positionV>
            <wp:extent cx="1571625" cy="1078230"/>
            <wp:effectExtent l="0" t="0" r="9525" b="7620"/>
            <wp:wrapNone/>
            <wp:docPr id="1967105778" name="Imagen 1967105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571625" cy="1078230"/>
                    </a:xfrm>
                    <a:prstGeom prst="rect">
                      <a:avLst/>
                    </a:prstGeom>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lang w:eastAsia="es-EC"/>
        </w:rPr>
        <w:drawing>
          <wp:anchor distT="0" distB="0" distL="114300" distR="114300" simplePos="0" relativeHeight="251663360" behindDoc="0" locked="0" layoutInCell="1" allowOverlap="1" wp14:anchorId="424575FA" wp14:editId="60940825">
            <wp:simplePos x="0" y="0"/>
            <wp:positionH relativeFrom="column">
              <wp:posOffset>424815</wp:posOffset>
            </wp:positionH>
            <wp:positionV relativeFrom="paragraph">
              <wp:posOffset>158115</wp:posOffset>
            </wp:positionV>
            <wp:extent cx="1807845" cy="1078230"/>
            <wp:effectExtent l="0" t="0" r="1905" b="7620"/>
            <wp:wrapNone/>
            <wp:docPr id="1967105779" name="Imagen 1967105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807845" cy="1078230"/>
                    </a:xfrm>
                    <a:prstGeom prst="rect">
                      <a:avLst/>
                    </a:prstGeom>
                  </pic:spPr>
                </pic:pic>
              </a:graphicData>
            </a:graphic>
            <wp14:sizeRelH relativeFrom="page">
              <wp14:pctWidth>0</wp14:pctWidth>
            </wp14:sizeRelH>
            <wp14:sizeRelV relativeFrom="page">
              <wp14:pctHeight>0</wp14:pctHeight>
            </wp14:sizeRelV>
          </wp:anchor>
        </w:drawing>
      </w:r>
    </w:p>
    <w:p w14:paraId="6F6FCE91" w14:textId="33484B80" w:rsidR="001B5D5B" w:rsidRPr="00A61DB6" w:rsidRDefault="001B5D5B" w:rsidP="001B5D5B">
      <w:pPr>
        <w:tabs>
          <w:tab w:val="left" w:pos="6725"/>
        </w:tabs>
        <w:spacing w:line="240" w:lineRule="auto"/>
        <w:ind w:right="459"/>
        <w:jc w:val="center"/>
        <w:rPr>
          <w:rFonts w:ascii="Century" w:eastAsia="Baskerville Old Face" w:hAnsi="Century" w:cs="Times New Roman"/>
          <w:color w:val="0D0D0D" w:themeColor="text1" w:themeTint="F2"/>
        </w:rPr>
      </w:pPr>
    </w:p>
    <w:p w14:paraId="2F547994" w14:textId="10EEF117" w:rsidR="001B5D5B" w:rsidRPr="00A61DB6" w:rsidRDefault="001B5D5B" w:rsidP="001B5D5B">
      <w:pPr>
        <w:tabs>
          <w:tab w:val="left" w:pos="6725"/>
        </w:tabs>
        <w:spacing w:line="240" w:lineRule="auto"/>
        <w:ind w:right="459"/>
        <w:jc w:val="center"/>
        <w:rPr>
          <w:rFonts w:ascii="Century" w:eastAsia="Baskerville Old Face" w:hAnsi="Century" w:cs="Times New Roman"/>
          <w:color w:val="0D0D0D" w:themeColor="text1" w:themeTint="F2"/>
        </w:rPr>
      </w:pPr>
    </w:p>
    <w:p w14:paraId="56C8E1A1" w14:textId="517E500A" w:rsidR="001B5D5B" w:rsidRPr="00A61DB6" w:rsidRDefault="001B5D5B" w:rsidP="001B5D5B">
      <w:pPr>
        <w:tabs>
          <w:tab w:val="left" w:pos="6725"/>
        </w:tabs>
        <w:spacing w:line="240" w:lineRule="auto"/>
        <w:ind w:right="459"/>
        <w:jc w:val="center"/>
        <w:rPr>
          <w:rFonts w:ascii="Century" w:eastAsia="Baskerville Old Face" w:hAnsi="Century" w:cs="Times New Roman"/>
          <w:color w:val="0D0D0D" w:themeColor="text1" w:themeTint="F2"/>
        </w:rPr>
      </w:pPr>
    </w:p>
    <w:p w14:paraId="7384C689" w14:textId="0955D19B" w:rsidR="001B5D5B" w:rsidRPr="00A61DB6" w:rsidRDefault="009657EE" w:rsidP="001B5D5B">
      <w:pPr>
        <w:tabs>
          <w:tab w:val="left" w:pos="6725"/>
        </w:tabs>
        <w:spacing w:line="240" w:lineRule="auto"/>
        <w:ind w:right="459"/>
        <w:jc w:val="center"/>
        <w:rPr>
          <w:rFonts w:ascii="Century" w:eastAsia="Baskerville Old Face" w:hAnsi="Century" w:cs="Times New Roman"/>
          <w:color w:val="0D0D0D" w:themeColor="text1" w:themeTint="F2"/>
        </w:rPr>
      </w:pPr>
      <w:r w:rsidRPr="00A61DB6">
        <w:rPr>
          <w:rFonts w:ascii="Century" w:hAnsi="Century" w:cs="Times New Roman"/>
          <w:noProof/>
          <w:lang w:eastAsia="es-EC"/>
        </w:rPr>
        <w:drawing>
          <wp:anchor distT="0" distB="0" distL="114300" distR="114300" simplePos="0" relativeHeight="251667456" behindDoc="0" locked="0" layoutInCell="1" allowOverlap="1" wp14:anchorId="362A40D3" wp14:editId="24599840">
            <wp:simplePos x="0" y="0"/>
            <wp:positionH relativeFrom="column">
              <wp:posOffset>4082414</wp:posOffset>
            </wp:positionH>
            <wp:positionV relativeFrom="paragraph">
              <wp:posOffset>241300</wp:posOffset>
            </wp:positionV>
            <wp:extent cx="1571625" cy="1096645"/>
            <wp:effectExtent l="0" t="0" r="9525" b="8255"/>
            <wp:wrapNone/>
            <wp:docPr id="1967105780" name="Imagen 1967105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cstate="print">
                      <a:extLst>
                        <a:ext uri="{28A0092B-C50C-407E-A947-70E740481C1C}">
                          <a14:useLocalDpi xmlns:a14="http://schemas.microsoft.com/office/drawing/2010/main" val="0"/>
                        </a:ext>
                      </a:extLst>
                    </a:blip>
                    <a:srcRect l="6828" r="13622" b="26479"/>
                    <a:stretch/>
                  </pic:blipFill>
                  <pic:spPr bwMode="auto">
                    <a:xfrm>
                      <a:off x="0" y="0"/>
                      <a:ext cx="1571625" cy="10966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lang w:eastAsia="es-EC"/>
        </w:rPr>
        <w:drawing>
          <wp:anchor distT="0" distB="0" distL="114300" distR="114300" simplePos="0" relativeHeight="251664384" behindDoc="0" locked="0" layoutInCell="1" allowOverlap="1" wp14:anchorId="0C2529AD" wp14:editId="3908A29E">
            <wp:simplePos x="0" y="0"/>
            <wp:positionH relativeFrom="column">
              <wp:posOffset>443865</wp:posOffset>
            </wp:positionH>
            <wp:positionV relativeFrom="paragraph">
              <wp:posOffset>260985</wp:posOffset>
            </wp:positionV>
            <wp:extent cx="1788795" cy="1077595"/>
            <wp:effectExtent l="0" t="0" r="1905" b="8255"/>
            <wp:wrapNone/>
            <wp:docPr id="1967105777" name="Imagen 1967105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788795" cy="1077595"/>
                    </a:xfrm>
                    <a:prstGeom prst="rect">
                      <a:avLst/>
                    </a:prstGeom>
                  </pic:spPr>
                </pic:pic>
              </a:graphicData>
            </a:graphic>
            <wp14:sizeRelH relativeFrom="page">
              <wp14:pctWidth>0</wp14:pctWidth>
            </wp14:sizeRelH>
            <wp14:sizeRelV relativeFrom="page">
              <wp14:pctHeight>0</wp14:pctHeight>
            </wp14:sizeRelV>
          </wp:anchor>
        </w:drawing>
      </w:r>
      <w:r w:rsidR="00BC0B63" w:rsidRPr="00A61DB6">
        <w:rPr>
          <w:rFonts w:ascii="Century" w:hAnsi="Century" w:cs="Times New Roman"/>
          <w:noProof/>
          <w:lang w:eastAsia="es-EC"/>
        </w:rPr>
        <w:drawing>
          <wp:anchor distT="0" distB="0" distL="114300" distR="114300" simplePos="0" relativeHeight="251665408" behindDoc="0" locked="0" layoutInCell="1" allowOverlap="1" wp14:anchorId="54C7D126" wp14:editId="568128AE">
            <wp:simplePos x="0" y="0"/>
            <wp:positionH relativeFrom="column">
              <wp:posOffset>2320290</wp:posOffset>
            </wp:positionH>
            <wp:positionV relativeFrom="paragraph">
              <wp:posOffset>264160</wp:posOffset>
            </wp:positionV>
            <wp:extent cx="1657350" cy="1077595"/>
            <wp:effectExtent l="0" t="0" r="0" b="8255"/>
            <wp:wrapNone/>
            <wp:docPr id="1967105781" name="Imagen 1967105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cstate="print">
                      <a:extLst>
                        <a:ext uri="{28A0092B-C50C-407E-A947-70E740481C1C}">
                          <a14:useLocalDpi xmlns:a14="http://schemas.microsoft.com/office/drawing/2010/main" val="0"/>
                        </a:ext>
                      </a:extLst>
                    </a:blip>
                    <a:srcRect r="25230" b="5994"/>
                    <a:stretch/>
                  </pic:blipFill>
                  <pic:spPr bwMode="auto">
                    <a:xfrm>
                      <a:off x="0" y="0"/>
                      <a:ext cx="1657350" cy="10775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7C168EF" w14:textId="402975F3" w:rsidR="001B5D5B" w:rsidRPr="00A61DB6" w:rsidRDefault="001B5D5B" w:rsidP="001B5D5B">
      <w:pPr>
        <w:tabs>
          <w:tab w:val="left" w:pos="6725"/>
        </w:tabs>
        <w:spacing w:line="240" w:lineRule="auto"/>
        <w:ind w:right="459"/>
        <w:jc w:val="center"/>
        <w:rPr>
          <w:rFonts w:ascii="Century" w:eastAsia="Baskerville Old Face" w:hAnsi="Century" w:cs="Times New Roman"/>
          <w:color w:val="0D0D0D" w:themeColor="text1" w:themeTint="F2"/>
        </w:rPr>
      </w:pPr>
    </w:p>
    <w:p w14:paraId="61E379B4" w14:textId="4C552038" w:rsidR="001B5D5B" w:rsidRPr="00A61DB6" w:rsidRDefault="001B5D5B" w:rsidP="001B5D5B">
      <w:pPr>
        <w:tabs>
          <w:tab w:val="left" w:pos="6725"/>
        </w:tabs>
        <w:spacing w:line="240" w:lineRule="auto"/>
        <w:ind w:right="459"/>
        <w:jc w:val="center"/>
        <w:rPr>
          <w:rFonts w:ascii="Century" w:hAnsi="Century" w:cs="Times New Roman"/>
          <w:noProof/>
          <w:lang w:eastAsia="es-EC"/>
        </w:rPr>
      </w:pPr>
    </w:p>
    <w:p w14:paraId="6EC0E945" w14:textId="306B7023" w:rsidR="001B5D5B" w:rsidRPr="00A61DB6" w:rsidRDefault="001B5D5B" w:rsidP="001B5D5B">
      <w:pPr>
        <w:tabs>
          <w:tab w:val="left" w:pos="6725"/>
        </w:tabs>
        <w:spacing w:line="240" w:lineRule="auto"/>
        <w:ind w:right="459"/>
        <w:jc w:val="center"/>
        <w:rPr>
          <w:rFonts w:ascii="Century" w:hAnsi="Century" w:cs="Times New Roman"/>
          <w:noProof/>
          <w:lang w:eastAsia="es-EC"/>
        </w:rPr>
      </w:pPr>
    </w:p>
    <w:p w14:paraId="79C1F812" w14:textId="63CACC08" w:rsidR="001B5D5B" w:rsidRPr="00A61DB6" w:rsidRDefault="001B5D5B" w:rsidP="001B5D5B">
      <w:pPr>
        <w:tabs>
          <w:tab w:val="left" w:pos="6725"/>
        </w:tabs>
        <w:spacing w:line="240" w:lineRule="auto"/>
        <w:ind w:right="459"/>
        <w:jc w:val="center"/>
        <w:rPr>
          <w:rFonts w:ascii="Century" w:eastAsia="Baskerville Old Face" w:hAnsi="Century" w:cs="Times New Roman"/>
          <w:color w:val="0D0D0D" w:themeColor="text1" w:themeTint="F2"/>
        </w:rPr>
      </w:pPr>
    </w:p>
    <w:p w14:paraId="2156BC0F" w14:textId="6472BA88" w:rsidR="001B5D5B" w:rsidRPr="00A61DB6" w:rsidRDefault="00A8485D" w:rsidP="001B5D5B">
      <w:pPr>
        <w:tabs>
          <w:tab w:val="left" w:pos="6725"/>
        </w:tabs>
        <w:spacing w:line="240" w:lineRule="auto"/>
        <w:ind w:right="459"/>
        <w:jc w:val="center"/>
        <w:rPr>
          <w:rFonts w:ascii="Century" w:eastAsia="Baskerville Old Face" w:hAnsi="Century" w:cs="Times New Roman"/>
          <w:color w:val="0D0D0D" w:themeColor="text1" w:themeTint="F2"/>
        </w:rPr>
      </w:pPr>
      <w:r w:rsidRPr="00A61DB6">
        <w:rPr>
          <w:rFonts w:ascii="Century" w:hAnsi="Century" w:cs="Times New Roman"/>
          <w:noProof/>
          <w:lang w:eastAsia="es-EC"/>
        </w:rPr>
        <w:drawing>
          <wp:anchor distT="0" distB="0" distL="114300" distR="114300" simplePos="0" relativeHeight="251669504" behindDoc="0" locked="0" layoutInCell="1" allowOverlap="1" wp14:anchorId="0BFC7187" wp14:editId="48550CEF">
            <wp:simplePos x="0" y="0"/>
            <wp:positionH relativeFrom="column">
              <wp:posOffset>2339339</wp:posOffset>
            </wp:positionH>
            <wp:positionV relativeFrom="paragraph">
              <wp:posOffset>93980</wp:posOffset>
            </wp:positionV>
            <wp:extent cx="1685925" cy="1207135"/>
            <wp:effectExtent l="0" t="0" r="9525"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685925" cy="1207135"/>
                    </a:xfrm>
                    <a:prstGeom prst="rect">
                      <a:avLst/>
                    </a:prstGeom>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lang w:eastAsia="es-EC"/>
        </w:rPr>
        <w:drawing>
          <wp:anchor distT="0" distB="0" distL="114300" distR="114300" simplePos="0" relativeHeight="251670528" behindDoc="0" locked="0" layoutInCell="1" allowOverlap="1" wp14:anchorId="4EA3ED81" wp14:editId="5FC4B141">
            <wp:simplePos x="0" y="0"/>
            <wp:positionH relativeFrom="column">
              <wp:posOffset>4082416</wp:posOffset>
            </wp:positionH>
            <wp:positionV relativeFrom="paragraph">
              <wp:posOffset>93980</wp:posOffset>
            </wp:positionV>
            <wp:extent cx="1619250" cy="1207135"/>
            <wp:effectExtent l="0" t="0" r="0" b="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1619250" cy="1207135"/>
                    </a:xfrm>
                    <a:prstGeom prst="rect">
                      <a:avLst/>
                    </a:prstGeom>
                  </pic:spPr>
                </pic:pic>
              </a:graphicData>
            </a:graphic>
            <wp14:sizeRelH relativeFrom="page">
              <wp14:pctWidth>0</wp14:pctWidth>
            </wp14:sizeRelH>
            <wp14:sizeRelV relativeFrom="page">
              <wp14:pctHeight>0</wp14:pctHeight>
            </wp14:sizeRelV>
          </wp:anchor>
        </w:drawing>
      </w:r>
      <w:r w:rsidR="00BC0B63" w:rsidRPr="00A61DB6">
        <w:rPr>
          <w:rFonts w:ascii="Century" w:hAnsi="Century" w:cs="Times New Roman"/>
          <w:noProof/>
          <w:lang w:eastAsia="es-EC"/>
        </w:rPr>
        <w:drawing>
          <wp:anchor distT="0" distB="0" distL="114300" distR="114300" simplePos="0" relativeHeight="251671552" behindDoc="0" locked="0" layoutInCell="1" allowOverlap="1" wp14:anchorId="0C106A5F" wp14:editId="176BA0F0">
            <wp:simplePos x="0" y="0"/>
            <wp:positionH relativeFrom="column">
              <wp:posOffset>490855</wp:posOffset>
            </wp:positionH>
            <wp:positionV relativeFrom="paragraph">
              <wp:posOffset>93980</wp:posOffset>
            </wp:positionV>
            <wp:extent cx="1741805" cy="1207135"/>
            <wp:effectExtent l="0" t="0" r="0" b="0"/>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cstate="print">
                      <a:extLst>
                        <a:ext uri="{28A0092B-C50C-407E-A947-70E740481C1C}">
                          <a14:useLocalDpi xmlns:a14="http://schemas.microsoft.com/office/drawing/2010/main" val="0"/>
                        </a:ext>
                      </a:extLst>
                    </a:blip>
                    <a:srcRect b="16868"/>
                    <a:stretch/>
                  </pic:blipFill>
                  <pic:spPr bwMode="auto">
                    <a:xfrm>
                      <a:off x="0" y="0"/>
                      <a:ext cx="1741805" cy="12071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779461F" w14:textId="3ABBF158" w:rsidR="001B5D5B" w:rsidRPr="00A61DB6" w:rsidRDefault="001B5D5B" w:rsidP="001B5D5B">
      <w:pPr>
        <w:tabs>
          <w:tab w:val="left" w:pos="6725"/>
        </w:tabs>
        <w:spacing w:line="240" w:lineRule="auto"/>
        <w:ind w:right="459"/>
        <w:jc w:val="center"/>
        <w:rPr>
          <w:rFonts w:ascii="Century" w:eastAsia="Baskerville Old Face" w:hAnsi="Century" w:cs="Times New Roman"/>
          <w:color w:val="0D0D0D" w:themeColor="text1" w:themeTint="F2"/>
        </w:rPr>
      </w:pPr>
    </w:p>
    <w:p w14:paraId="2283CF5B" w14:textId="61D07340" w:rsidR="001B5D5B" w:rsidRPr="00A61DB6" w:rsidRDefault="001B5D5B" w:rsidP="001B5D5B">
      <w:pPr>
        <w:tabs>
          <w:tab w:val="left" w:pos="6725"/>
        </w:tabs>
        <w:spacing w:line="240" w:lineRule="auto"/>
        <w:ind w:right="459"/>
        <w:jc w:val="center"/>
        <w:rPr>
          <w:rFonts w:ascii="Century" w:eastAsia="Baskerville Old Face" w:hAnsi="Century" w:cs="Times New Roman"/>
          <w:color w:val="0D0D0D" w:themeColor="text1" w:themeTint="F2"/>
        </w:rPr>
      </w:pPr>
    </w:p>
    <w:p w14:paraId="773B85F3" w14:textId="77777777" w:rsidR="009657EE" w:rsidRDefault="009657EE" w:rsidP="00237478">
      <w:pPr>
        <w:tabs>
          <w:tab w:val="left" w:pos="6725"/>
        </w:tabs>
        <w:spacing w:after="0" w:line="240" w:lineRule="auto"/>
        <w:ind w:right="459"/>
        <w:jc w:val="both"/>
        <w:rPr>
          <w:rFonts w:ascii="Century" w:eastAsia="Baskerville Old Face" w:hAnsi="Century" w:cs="Times New Roman"/>
          <w:color w:val="0D0D0D" w:themeColor="text1" w:themeTint="F2"/>
        </w:rPr>
      </w:pPr>
    </w:p>
    <w:p w14:paraId="19260D2E" w14:textId="77777777" w:rsidR="009657EE" w:rsidRDefault="009657EE" w:rsidP="00237478">
      <w:pPr>
        <w:tabs>
          <w:tab w:val="left" w:pos="6725"/>
        </w:tabs>
        <w:spacing w:after="0" w:line="240" w:lineRule="auto"/>
        <w:ind w:right="459"/>
        <w:jc w:val="both"/>
        <w:rPr>
          <w:rFonts w:ascii="Century" w:eastAsia="Baskerville Old Face" w:hAnsi="Century" w:cs="Times New Roman"/>
          <w:color w:val="0D0D0D" w:themeColor="text1" w:themeTint="F2"/>
        </w:rPr>
      </w:pPr>
    </w:p>
    <w:p w14:paraId="62865841" w14:textId="2B1B1EEA" w:rsidR="009657EE" w:rsidRDefault="009657EE" w:rsidP="00237478">
      <w:pPr>
        <w:tabs>
          <w:tab w:val="left" w:pos="6725"/>
        </w:tabs>
        <w:spacing w:after="0" w:line="240" w:lineRule="auto"/>
        <w:ind w:right="459"/>
        <w:jc w:val="both"/>
        <w:rPr>
          <w:rFonts w:ascii="Century" w:eastAsia="Baskerville Old Face" w:hAnsi="Century" w:cs="Times New Roman"/>
          <w:color w:val="0D0D0D" w:themeColor="text1" w:themeTint="F2"/>
        </w:rPr>
      </w:pPr>
    </w:p>
    <w:p w14:paraId="4A7DB9C5" w14:textId="76300134" w:rsidR="009657EE" w:rsidRDefault="009657EE" w:rsidP="00237478">
      <w:pPr>
        <w:tabs>
          <w:tab w:val="left" w:pos="6725"/>
        </w:tabs>
        <w:spacing w:after="0" w:line="240" w:lineRule="auto"/>
        <w:ind w:right="459"/>
        <w:jc w:val="both"/>
        <w:rPr>
          <w:rFonts w:ascii="Century" w:eastAsia="Baskerville Old Face" w:hAnsi="Century" w:cs="Times New Roman"/>
          <w:color w:val="0D0D0D" w:themeColor="text1" w:themeTint="F2"/>
        </w:rPr>
      </w:pPr>
    </w:p>
    <w:p w14:paraId="72E6BB0E" w14:textId="77777777" w:rsidR="009657EE" w:rsidRDefault="009657EE" w:rsidP="00237478">
      <w:pPr>
        <w:tabs>
          <w:tab w:val="left" w:pos="6725"/>
        </w:tabs>
        <w:spacing w:after="0" w:line="240" w:lineRule="auto"/>
        <w:ind w:right="459"/>
        <w:jc w:val="both"/>
        <w:rPr>
          <w:rFonts w:ascii="Century" w:eastAsia="Baskerville Old Face" w:hAnsi="Century" w:cs="Times New Roman"/>
          <w:color w:val="0D0D0D" w:themeColor="text1" w:themeTint="F2"/>
        </w:rPr>
      </w:pPr>
    </w:p>
    <w:p w14:paraId="34DA912B" w14:textId="112A5861" w:rsidR="00945E1F" w:rsidRPr="00237478" w:rsidRDefault="00945E1F" w:rsidP="00237478">
      <w:pPr>
        <w:tabs>
          <w:tab w:val="left" w:pos="6725"/>
        </w:tabs>
        <w:spacing w:after="0" w:line="240" w:lineRule="auto"/>
        <w:ind w:right="459"/>
        <w:jc w:val="both"/>
        <w:rPr>
          <w:rFonts w:ascii="Century" w:eastAsia="Baskerville Old Face" w:hAnsi="Century" w:cs="Times New Roman"/>
          <w:color w:val="0D0D0D" w:themeColor="text1" w:themeTint="F2"/>
        </w:rPr>
      </w:pPr>
    </w:p>
    <w:tbl>
      <w:tblPr>
        <w:tblW w:w="5201" w:type="dxa"/>
        <w:tblInd w:w="1547" w:type="dxa"/>
        <w:tblCellMar>
          <w:left w:w="70" w:type="dxa"/>
          <w:right w:w="70" w:type="dxa"/>
        </w:tblCellMar>
        <w:tblLook w:val="04A0" w:firstRow="1" w:lastRow="0" w:firstColumn="1" w:lastColumn="0" w:noHBand="0" w:noVBand="1"/>
      </w:tblPr>
      <w:tblGrid>
        <w:gridCol w:w="4088"/>
        <w:gridCol w:w="1376"/>
      </w:tblGrid>
      <w:tr w:rsidR="00945E1F" w:rsidRPr="00A61DB6" w14:paraId="57425730" w14:textId="77777777" w:rsidTr="008F3BE5">
        <w:trPr>
          <w:trHeight w:val="315"/>
        </w:trPr>
        <w:tc>
          <w:tcPr>
            <w:tcW w:w="5201"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3FFFE6B4" w14:textId="77777777" w:rsidR="00945E1F" w:rsidRPr="00A61DB6" w:rsidRDefault="00945E1F" w:rsidP="008F3BE5">
            <w:pPr>
              <w:spacing w:after="0" w:line="240" w:lineRule="auto"/>
              <w:jc w:val="center"/>
              <w:rPr>
                <w:rFonts w:ascii="Century" w:eastAsia="Times New Roman" w:hAnsi="Century" w:cs="Calibri"/>
                <w:b/>
                <w:bCs/>
                <w:color w:val="000000"/>
                <w:lang w:eastAsia="es-EC"/>
              </w:rPr>
            </w:pPr>
            <w:r w:rsidRPr="00A61DB6">
              <w:rPr>
                <w:rFonts w:ascii="Century" w:eastAsia="Times New Roman" w:hAnsi="Century" w:cs="Calibri"/>
                <w:b/>
                <w:bCs/>
                <w:color w:val="000000"/>
                <w:lang w:eastAsia="es-EC"/>
              </w:rPr>
              <w:t>TOTAL PERSONAS CAPACITADAS</w:t>
            </w:r>
          </w:p>
        </w:tc>
      </w:tr>
      <w:tr w:rsidR="00945E1F" w:rsidRPr="00A61DB6" w14:paraId="141E3E96" w14:textId="77777777" w:rsidTr="008F3BE5">
        <w:trPr>
          <w:trHeight w:val="315"/>
        </w:trPr>
        <w:tc>
          <w:tcPr>
            <w:tcW w:w="4088" w:type="dxa"/>
            <w:tcBorders>
              <w:top w:val="nil"/>
              <w:left w:val="single" w:sz="8" w:space="0" w:color="auto"/>
              <w:bottom w:val="single" w:sz="8" w:space="0" w:color="auto"/>
              <w:right w:val="nil"/>
            </w:tcBorders>
            <w:shd w:val="clear" w:color="auto" w:fill="auto"/>
            <w:noWrap/>
            <w:vAlign w:val="bottom"/>
            <w:hideMark/>
          </w:tcPr>
          <w:p w14:paraId="2717B770" w14:textId="77777777" w:rsidR="00945E1F" w:rsidRPr="00A61DB6" w:rsidRDefault="00945E1F" w:rsidP="008F3BE5">
            <w:pPr>
              <w:spacing w:after="0" w:line="240" w:lineRule="auto"/>
              <w:jc w:val="center"/>
              <w:rPr>
                <w:rFonts w:ascii="Century" w:eastAsia="Times New Roman" w:hAnsi="Century" w:cs="Calibri"/>
                <w:b/>
                <w:bCs/>
                <w:color w:val="000000"/>
                <w:lang w:eastAsia="es-EC"/>
              </w:rPr>
            </w:pPr>
            <w:r w:rsidRPr="00A61DB6">
              <w:rPr>
                <w:rFonts w:ascii="Century" w:eastAsia="Times New Roman" w:hAnsi="Century" w:cs="Calibri"/>
                <w:b/>
                <w:bCs/>
                <w:color w:val="000000"/>
                <w:lang w:eastAsia="es-EC"/>
              </w:rPr>
              <w:t>LUGAR</w:t>
            </w:r>
          </w:p>
        </w:tc>
        <w:tc>
          <w:tcPr>
            <w:tcW w:w="1113" w:type="dxa"/>
            <w:tcBorders>
              <w:top w:val="nil"/>
              <w:left w:val="single" w:sz="8" w:space="0" w:color="auto"/>
              <w:bottom w:val="single" w:sz="8" w:space="0" w:color="auto"/>
              <w:right w:val="single" w:sz="8" w:space="0" w:color="auto"/>
            </w:tcBorders>
            <w:shd w:val="clear" w:color="auto" w:fill="auto"/>
            <w:noWrap/>
            <w:vAlign w:val="bottom"/>
            <w:hideMark/>
          </w:tcPr>
          <w:p w14:paraId="53E505D9" w14:textId="77777777" w:rsidR="00945E1F" w:rsidRPr="00A61DB6" w:rsidRDefault="00945E1F" w:rsidP="008F3BE5">
            <w:pPr>
              <w:spacing w:after="0" w:line="240" w:lineRule="auto"/>
              <w:jc w:val="center"/>
              <w:rPr>
                <w:rFonts w:ascii="Century" w:eastAsia="Times New Roman" w:hAnsi="Century" w:cs="Calibri"/>
                <w:b/>
                <w:bCs/>
                <w:color w:val="000000"/>
                <w:lang w:eastAsia="es-EC"/>
              </w:rPr>
            </w:pPr>
            <w:r w:rsidRPr="00A61DB6">
              <w:rPr>
                <w:rFonts w:ascii="Century" w:eastAsia="Times New Roman" w:hAnsi="Century" w:cs="Calibri"/>
                <w:b/>
                <w:bCs/>
                <w:color w:val="000000"/>
                <w:lang w:eastAsia="es-EC"/>
              </w:rPr>
              <w:t>CANTIDAD</w:t>
            </w:r>
          </w:p>
        </w:tc>
      </w:tr>
      <w:tr w:rsidR="00945E1F" w:rsidRPr="00A61DB6" w14:paraId="3B18E250"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6753B16B"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PUEBLO VIEJO</w:t>
            </w:r>
          </w:p>
        </w:tc>
        <w:tc>
          <w:tcPr>
            <w:tcW w:w="1113" w:type="dxa"/>
            <w:tcBorders>
              <w:top w:val="nil"/>
              <w:left w:val="nil"/>
              <w:bottom w:val="single" w:sz="4" w:space="0" w:color="auto"/>
              <w:right w:val="single" w:sz="8" w:space="0" w:color="auto"/>
            </w:tcBorders>
            <w:shd w:val="clear" w:color="auto" w:fill="auto"/>
            <w:noWrap/>
            <w:vAlign w:val="bottom"/>
            <w:hideMark/>
          </w:tcPr>
          <w:p w14:paraId="10CA472A"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80</w:t>
            </w:r>
          </w:p>
        </w:tc>
      </w:tr>
      <w:tr w:rsidR="00945E1F" w:rsidRPr="00A61DB6" w14:paraId="2AFECEC8"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44AED88D"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HUAYLLA GRANDE ACHUPALLAS</w:t>
            </w:r>
          </w:p>
        </w:tc>
        <w:tc>
          <w:tcPr>
            <w:tcW w:w="1113" w:type="dxa"/>
            <w:tcBorders>
              <w:top w:val="nil"/>
              <w:left w:val="nil"/>
              <w:bottom w:val="single" w:sz="4" w:space="0" w:color="auto"/>
              <w:right w:val="single" w:sz="8" w:space="0" w:color="auto"/>
            </w:tcBorders>
            <w:shd w:val="clear" w:color="auto" w:fill="auto"/>
            <w:noWrap/>
            <w:vAlign w:val="bottom"/>
            <w:hideMark/>
          </w:tcPr>
          <w:p w14:paraId="02B669A0"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62</w:t>
            </w:r>
          </w:p>
        </w:tc>
      </w:tr>
      <w:tr w:rsidR="00945E1F" w:rsidRPr="00A61DB6" w14:paraId="69DC2690"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0C4F9638"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SAN ANTONIO ACHUPALLAS</w:t>
            </w:r>
          </w:p>
        </w:tc>
        <w:tc>
          <w:tcPr>
            <w:tcW w:w="1113" w:type="dxa"/>
            <w:tcBorders>
              <w:top w:val="nil"/>
              <w:left w:val="nil"/>
              <w:bottom w:val="single" w:sz="4" w:space="0" w:color="auto"/>
              <w:right w:val="single" w:sz="8" w:space="0" w:color="auto"/>
            </w:tcBorders>
            <w:shd w:val="clear" w:color="auto" w:fill="auto"/>
            <w:noWrap/>
            <w:vAlign w:val="bottom"/>
            <w:hideMark/>
          </w:tcPr>
          <w:p w14:paraId="6442985D"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33</w:t>
            </w:r>
          </w:p>
        </w:tc>
      </w:tr>
      <w:tr w:rsidR="00945E1F" w:rsidRPr="00A61DB6" w14:paraId="7994B7B0"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3DC0490A"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LA PACÍFICA TIXÁN</w:t>
            </w:r>
          </w:p>
        </w:tc>
        <w:tc>
          <w:tcPr>
            <w:tcW w:w="1113" w:type="dxa"/>
            <w:tcBorders>
              <w:top w:val="nil"/>
              <w:left w:val="nil"/>
              <w:bottom w:val="single" w:sz="4" w:space="0" w:color="auto"/>
              <w:right w:val="single" w:sz="8" w:space="0" w:color="auto"/>
            </w:tcBorders>
            <w:shd w:val="clear" w:color="auto" w:fill="auto"/>
            <w:noWrap/>
            <w:vAlign w:val="bottom"/>
            <w:hideMark/>
          </w:tcPr>
          <w:p w14:paraId="14BEDF99"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46</w:t>
            </w:r>
          </w:p>
        </w:tc>
      </w:tr>
      <w:tr w:rsidR="00945E1F" w:rsidRPr="00A61DB6" w14:paraId="22B73D05"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5957C33D"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 xml:space="preserve">ZHUMID CENTRO ACHUPALLAS </w:t>
            </w:r>
          </w:p>
        </w:tc>
        <w:tc>
          <w:tcPr>
            <w:tcW w:w="1113" w:type="dxa"/>
            <w:tcBorders>
              <w:top w:val="nil"/>
              <w:left w:val="nil"/>
              <w:bottom w:val="single" w:sz="4" w:space="0" w:color="auto"/>
              <w:right w:val="single" w:sz="8" w:space="0" w:color="auto"/>
            </w:tcBorders>
            <w:shd w:val="clear" w:color="auto" w:fill="auto"/>
            <w:noWrap/>
            <w:vAlign w:val="bottom"/>
            <w:hideMark/>
          </w:tcPr>
          <w:p w14:paraId="16E9CF02"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50</w:t>
            </w:r>
          </w:p>
        </w:tc>
      </w:tr>
      <w:tr w:rsidR="00945E1F" w:rsidRPr="00A61DB6" w14:paraId="77AAE62D"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6AACB29E"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TOLTE PISTISHI</w:t>
            </w:r>
          </w:p>
        </w:tc>
        <w:tc>
          <w:tcPr>
            <w:tcW w:w="1113" w:type="dxa"/>
            <w:tcBorders>
              <w:top w:val="nil"/>
              <w:left w:val="nil"/>
              <w:bottom w:val="single" w:sz="4" w:space="0" w:color="auto"/>
              <w:right w:val="single" w:sz="8" w:space="0" w:color="auto"/>
            </w:tcBorders>
            <w:shd w:val="clear" w:color="auto" w:fill="auto"/>
            <w:noWrap/>
            <w:vAlign w:val="bottom"/>
            <w:hideMark/>
          </w:tcPr>
          <w:p w14:paraId="7E4D5460"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36</w:t>
            </w:r>
          </w:p>
        </w:tc>
      </w:tr>
      <w:tr w:rsidR="00945E1F" w:rsidRPr="00A61DB6" w14:paraId="5D3CE664"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724D3D90"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HUANGRAS ACHUPALLAS</w:t>
            </w:r>
          </w:p>
        </w:tc>
        <w:tc>
          <w:tcPr>
            <w:tcW w:w="1113" w:type="dxa"/>
            <w:tcBorders>
              <w:top w:val="nil"/>
              <w:left w:val="nil"/>
              <w:bottom w:val="single" w:sz="4" w:space="0" w:color="auto"/>
              <w:right w:val="single" w:sz="8" w:space="0" w:color="auto"/>
            </w:tcBorders>
            <w:shd w:val="clear" w:color="auto" w:fill="auto"/>
            <w:noWrap/>
            <w:vAlign w:val="bottom"/>
            <w:hideMark/>
          </w:tcPr>
          <w:p w14:paraId="183FA8D6"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77</w:t>
            </w:r>
          </w:p>
        </w:tc>
      </w:tr>
      <w:tr w:rsidR="00945E1F" w:rsidRPr="00A61DB6" w14:paraId="420241D3"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045F8391"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SHUSHILCON ALAUSI</w:t>
            </w:r>
          </w:p>
        </w:tc>
        <w:tc>
          <w:tcPr>
            <w:tcW w:w="1113" w:type="dxa"/>
            <w:tcBorders>
              <w:top w:val="nil"/>
              <w:left w:val="nil"/>
              <w:bottom w:val="single" w:sz="4" w:space="0" w:color="auto"/>
              <w:right w:val="single" w:sz="8" w:space="0" w:color="auto"/>
            </w:tcBorders>
            <w:shd w:val="clear" w:color="auto" w:fill="auto"/>
            <w:noWrap/>
            <w:vAlign w:val="bottom"/>
            <w:hideMark/>
          </w:tcPr>
          <w:p w14:paraId="5F47011B"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59</w:t>
            </w:r>
          </w:p>
        </w:tc>
      </w:tr>
      <w:tr w:rsidR="00945E1F" w:rsidRPr="00A61DB6" w14:paraId="76D4C6C2"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6BA40D66"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lastRenderedPageBreak/>
              <w:t>SANTA ROSA CHICHO ALTO ACHUPALLAS</w:t>
            </w:r>
          </w:p>
        </w:tc>
        <w:tc>
          <w:tcPr>
            <w:tcW w:w="1113" w:type="dxa"/>
            <w:tcBorders>
              <w:top w:val="nil"/>
              <w:left w:val="nil"/>
              <w:bottom w:val="single" w:sz="4" w:space="0" w:color="auto"/>
              <w:right w:val="single" w:sz="8" w:space="0" w:color="auto"/>
            </w:tcBorders>
            <w:shd w:val="clear" w:color="auto" w:fill="auto"/>
            <w:noWrap/>
            <w:vAlign w:val="bottom"/>
            <w:hideMark/>
          </w:tcPr>
          <w:p w14:paraId="0FA2E26A"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35</w:t>
            </w:r>
          </w:p>
        </w:tc>
      </w:tr>
      <w:tr w:rsidR="00945E1F" w:rsidRPr="00A61DB6" w14:paraId="192A88E8"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5BDA00E7"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ACHUPALLAS AZUAY</w:t>
            </w:r>
          </w:p>
        </w:tc>
        <w:tc>
          <w:tcPr>
            <w:tcW w:w="1113" w:type="dxa"/>
            <w:tcBorders>
              <w:top w:val="nil"/>
              <w:left w:val="nil"/>
              <w:bottom w:val="single" w:sz="4" w:space="0" w:color="auto"/>
              <w:right w:val="single" w:sz="8" w:space="0" w:color="auto"/>
            </w:tcBorders>
            <w:shd w:val="clear" w:color="auto" w:fill="auto"/>
            <w:noWrap/>
            <w:vAlign w:val="bottom"/>
            <w:hideMark/>
          </w:tcPr>
          <w:p w14:paraId="556184A5"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42</w:t>
            </w:r>
          </w:p>
        </w:tc>
      </w:tr>
      <w:tr w:rsidR="00945E1F" w:rsidRPr="00A61DB6" w14:paraId="0966D58D"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0FD2F364"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SURUPATA MULTITUD</w:t>
            </w:r>
          </w:p>
        </w:tc>
        <w:tc>
          <w:tcPr>
            <w:tcW w:w="1113" w:type="dxa"/>
            <w:tcBorders>
              <w:top w:val="nil"/>
              <w:left w:val="nil"/>
              <w:bottom w:val="single" w:sz="4" w:space="0" w:color="auto"/>
              <w:right w:val="single" w:sz="8" w:space="0" w:color="auto"/>
            </w:tcBorders>
            <w:shd w:val="clear" w:color="auto" w:fill="auto"/>
            <w:noWrap/>
            <w:vAlign w:val="bottom"/>
            <w:hideMark/>
          </w:tcPr>
          <w:p w14:paraId="2AD00544"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27</w:t>
            </w:r>
          </w:p>
        </w:tc>
      </w:tr>
      <w:tr w:rsidR="00945E1F" w:rsidRPr="00A61DB6" w14:paraId="506C0D18"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491B3F84"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LA ESPERANZA MULTITUD</w:t>
            </w:r>
          </w:p>
        </w:tc>
        <w:tc>
          <w:tcPr>
            <w:tcW w:w="1113" w:type="dxa"/>
            <w:tcBorders>
              <w:top w:val="nil"/>
              <w:left w:val="nil"/>
              <w:bottom w:val="single" w:sz="4" w:space="0" w:color="auto"/>
              <w:right w:val="single" w:sz="8" w:space="0" w:color="auto"/>
            </w:tcBorders>
            <w:shd w:val="clear" w:color="auto" w:fill="auto"/>
            <w:noWrap/>
            <w:vAlign w:val="bottom"/>
            <w:hideMark/>
          </w:tcPr>
          <w:p w14:paraId="356074C2"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125</w:t>
            </w:r>
          </w:p>
        </w:tc>
      </w:tr>
      <w:tr w:rsidR="00945E1F" w:rsidRPr="00A61DB6" w14:paraId="05FA5C78"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5C3F2AA8"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CHAGUARPATA MULTITUD</w:t>
            </w:r>
          </w:p>
        </w:tc>
        <w:tc>
          <w:tcPr>
            <w:tcW w:w="1113" w:type="dxa"/>
            <w:tcBorders>
              <w:top w:val="nil"/>
              <w:left w:val="nil"/>
              <w:bottom w:val="single" w:sz="4" w:space="0" w:color="auto"/>
              <w:right w:val="single" w:sz="8" w:space="0" w:color="auto"/>
            </w:tcBorders>
            <w:shd w:val="clear" w:color="auto" w:fill="auto"/>
            <w:noWrap/>
            <w:vAlign w:val="bottom"/>
            <w:hideMark/>
          </w:tcPr>
          <w:p w14:paraId="7E54602B"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73</w:t>
            </w:r>
          </w:p>
        </w:tc>
      </w:tr>
      <w:tr w:rsidR="00945E1F" w:rsidRPr="00A61DB6" w14:paraId="1B819368"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70BA0B08"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TIXÁN</w:t>
            </w:r>
          </w:p>
        </w:tc>
        <w:tc>
          <w:tcPr>
            <w:tcW w:w="1113" w:type="dxa"/>
            <w:tcBorders>
              <w:top w:val="nil"/>
              <w:left w:val="nil"/>
              <w:bottom w:val="single" w:sz="4" w:space="0" w:color="auto"/>
              <w:right w:val="single" w:sz="8" w:space="0" w:color="auto"/>
            </w:tcBorders>
            <w:shd w:val="clear" w:color="auto" w:fill="auto"/>
            <w:noWrap/>
            <w:vAlign w:val="bottom"/>
            <w:hideMark/>
          </w:tcPr>
          <w:p w14:paraId="2C462EE3"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254</w:t>
            </w:r>
          </w:p>
        </w:tc>
      </w:tr>
      <w:tr w:rsidR="00945E1F" w:rsidRPr="00A61DB6" w14:paraId="58484EB0"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5500C78F"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SHUID GUASUNTOS</w:t>
            </w:r>
          </w:p>
        </w:tc>
        <w:tc>
          <w:tcPr>
            <w:tcW w:w="1113" w:type="dxa"/>
            <w:tcBorders>
              <w:top w:val="nil"/>
              <w:left w:val="nil"/>
              <w:bottom w:val="single" w:sz="4" w:space="0" w:color="auto"/>
              <w:right w:val="single" w:sz="8" w:space="0" w:color="auto"/>
            </w:tcBorders>
            <w:shd w:val="clear" w:color="auto" w:fill="auto"/>
            <w:noWrap/>
            <w:vAlign w:val="bottom"/>
            <w:hideMark/>
          </w:tcPr>
          <w:p w14:paraId="19F49D6E"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175</w:t>
            </w:r>
          </w:p>
        </w:tc>
      </w:tr>
      <w:tr w:rsidR="00945E1F" w:rsidRPr="00A61DB6" w14:paraId="1386E203"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68FFABF3"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TOTORAS ACHUPALLAS</w:t>
            </w:r>
          </w:p>
        </w:tc>
        <w:tc>
          <w:tcPr>
            <w:tcW w:w="1113" w:type="dxa"/>
            <w:tcBorders>
              <w:top w:val="nil"/>
              <w:left w:val="nil"/>
              <w:bottom w:val="single" w:sz="4" w:space="0" w:color="auto"/>
              <w:right w:val="single" w:sz="8" w:space="0" w:color="auto"/>
            </w:tcBorders>
            <w:shd w:val="clear" w:color="auto" w:fill="auto"/>
            <w:noWrap/>
            <w:vAlign w:val="bottom"/>
            <w:hideMark/>
          </w:tcPr>
          <w:p w14:paraId="33746657"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47</w:t>
            </w:r>
          </w:p>
        </w:tc>
      </w:tr>
      <w:tr w:rsidR="00945E1F" w:rsidRPr="00A61DB6" w14:paraId="55FE790E"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38994EBA"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SEVILLA - PUMALLACTA</w:t>
            </w:r>
          </w:p>
        </w:tc>
        <w:tc>
          <w:tcPr>
            <w:tcW w:w="1113" w:type="dxa"/>
            <w:tcBorders>
              <w:top w:val="nil"/>
              <w:left w:val="nil"/>
              <w:bottom w:val="single" w:sz="4" w:space="0" w:color="auto"/>
              <w:right w:val="single" w:sz="8" w:space="0" w:color="auto"/>
            </w:tcBorders>
            <w:shd w:val="clear" w:color="auto" w:fill="auto"/>
            <w:noWrap/>
            <w:vAlign w:val="bottom"/>
            <w:hideMark/>
          </w:tcPr>
          <w:p w14:paraId="6C6E13E7"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50</w:t>
            </w:r>
          </w:p>
        </w:tc>
      </w:tr>
      <w:tr w:rsidR="00945E1F" w:rsidRPr="00A61DB6" w14:paraId="52417057"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1E76FCE8"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NAMZA HUIGRA</w:t>
            </w:r>
          </w:p>
        </w:tc>
        <w:tc>
          <w:tcPr>
            <w:tcW w:w="1113" w:type="dxa"/>
            <w:tcBorders>
              <w:top w:val="nil"/>
              <w:left w:val="nil"/>
              <w:bottom w:val="single" w:sz="4" w:space="0" w:color="auto"/>
              <w:right w:val="single" w:sz="8" w:space="0" w:color="auto"/>
            </w:tcBorders>
            <w:shd w:val="clear" w:color="auto" w:fill="auto"/>
            <w:noWrap/>
            <w:vAlign w:val="bottom"/>
            <w:hideMark/>
          </w:tcPr>
          <w:p w14:paraId="55D11C8F"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28</w:t>
            </w:r>
          </w:p>
        </w:tc>
      </w:tr>
      <w:tr w:rsidR="00945E1F" w:rsidRPr="00A61DB6" w14:paraId="63B1E537"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337FA401"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NIZAG</w:t>
            </w:r>
          </w:p>
        </w:tc>
        <w:tc>
          <w:tcPr>
            <w:tcW w:w="1113" w:type="dxa"/>
            <w:tcBorders>
              <w:top w:val="nil"/>
              <w:left w:val="nil"/>
              <w:bottom w:val="single" w:sz="4" w:space="0" w:color="auto"/>
              <w:right w:val="single" w:sz="8" w:space="0" w:color="auto"/>
            </w:tcBorders>
            <w:shd w:val="clear" w:color="auto" w:fill="auto"/>
            <w:noWrap/>
            <w:vAlign w:val="bottom"/>
            <w:hideMark/>
          </w:tcPr>
          <w:p w14:paraId="42C39181"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55</w:t>
            </w:r>
          </w:p>
        </w:tc>
      </w:tr>
      <w:tr w:rsidR="00945E1F" w:rsidRPr="00A61DB6" w14:paraId="6482EFDD"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3AB369A4"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TIXÁN</w:t>
            </w:r>
          </w:p>
        </w:tc>
        <w:tc>
          <w:tcPr>
            <w:tcW w:w="1113" w:type="dxa"/>
            <w:tcBorders>
              <w:top w:val="nil"/>
              <w:left w:val="nil"/>
              <w:bottom w:val="single" w:sz="4" w:space="0" w:color="auto"/>
              <w:right w:val="single" w:sz="8" w:space="0" w:color="auto"/>
            </w:tcBorders>
            <w:shd w:val="clear" w:color="auto" w:fill="auto"/>
            <w:noWrap/>
            <w:vAlign w:val="bottom"/>
            <w:hideMark/>
          </w:tcPr>
          <w:p w14:paraId="0FE87952"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187</w:t>
            </w:r>
          </w:p>
        </w:tc>
      </w:tr>
      <w:tr w:rsidR="00945E1F" w:rsidRPr="00A61DB6" w14:paraId="0E831071"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0E38F084"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SIBAMBE</w:t>
            </w:r>
          </w:p>
        </w:tc>
        <w:tc>
          <w:tcPr>
            <w:tcW w:w="1113" w:type="dxa"/>
            <w:tcBorders>
              <w:top w:val="nil"/>
              <w:left w:val="nil"/>
              <w:bottom w:val="single" w:sz="4" w:space="0" w:color="auto"/>
              <w:right w:val="single" w:sz="8" w:space="0" w:color="auto"/>
            </w:tcBorders>
            <w:shd w:val="clear" w:color="auto" w:fill="auto"/>
            <w:noWrap/>
            <w:vAlign w:val="bottom"/>
            <w:hideMark/>
          </w:tcPr>
          <w:p w14:paraId="396FBBC4"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52</w:t>
            </w:r>
          </w:p>
        </w:tc>
      </w:tr>
      <w:tr w:rsidR="00945E1F" w:rsidRPr="00A61DB6" w14:paraId="0C2FEBF2"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551A8868"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ACHUPALLAS</w:t>
            </w:r>
          </w:p>
        </w:tc>
        <w:tc>
          <w:tcPr>
            <w:tcW w:w="1113" w:type="dxa"/>
            <w:tcBorders>
              <w:top w:val="nil"/>
              <w:left w:val="nil"/>
              <w:bottom w:val="single" w:sz="4" w:space="0" w:color="auto"/>
              <w:right w:val="single" w:sz="8" w:space="0" w:color="auto"/>
            </w:tcBorders>
            <w:shd w:val="clear" w:color="auto" w:fill="auto"/>
            <w:noWrap/>
            <w:vAlign w:val="bottom"/>
            <w:hideMark/>
          </w:tcPr>
          <w:p w14:paraId="75EFD0F3"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162</w:t>
            </w:r>
          </w:p>
        </w:tc>
      </w:tr>
      <w:tr w:rsidR="00945E1F" w:rsidRPr="00A61DB6" w14:paraId="349FDA8F"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257B6B86"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MULTITUD</w:t>
            </w:r>
          </w:p>
        </w:tc>
        <w:tc>
          <w:tcPr>
            <w:tcW w:w="1113" w:type="dxa"/>
            <w:tcBorders>
              <w:top w:val="nil"/>
              <w:left w:val="nil"/>
              <w:bottom w:val="single" w:sz="4" w:space="0" w:color="auto"/>
              <w:right w:val="single" w:sz="8" w:space="0" w:color="auto"/>
            </w:tcBorders>
            <w:shd w:val="clear" w:color="auto" w:fill="auto"/>
            <w:noWrap/>
            <w:vAlign w:val="bottom"/>
            <w:hideMark/>
          </w:tcPr>
          <w:p w14:paraId="0AD8A789"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112</w:t>
            </w:r>
          </w:p>
        </w:tc>
      </w:tr>
      <w:tr w:rsidR="00945E1F" w:rsidRPr="00A61DB6" w14:paraId="009A1347"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739064BB"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26M</w:t>
            </w:r>
          </w:p>
        </w:tc>
        <w:tc>
          <w:tcPr>
            <w:tcW w:w="1113" w:type="dxa"/>
            <w:tcBorders>
              <w:top w:val="nil"/>
              <w:left w:val="nil"/>
              <w:bottom w:val="single" w:sz="4" w:space="0" w:color="auto"/>
              <w:right w:val="single" w:sz="8" w:space="0" w:color="auto"/>
            </w:tcBorders>
            <w:shd w:val="clear" w:color="auto" w:fill="auto"/>
            <w:noWrap/>
            <w:vAlign w:val="bottom"/>
            <w:hideMark/>
          </w:tcPr>
          <w:p w14:paraId="05755066"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76</w:t>
            </w:r>
          </w:p>
        </w:tc>
      </w:tr>
      <w:tr w:rsidR="00945E1F" w:rsidRPr="00A61DB6" w14:paraId="0FE5F803"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31E24371"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DISPOSICIÓN JCPD-A</w:t>
            </w:r>
          </w:p>
        </w:tc>
        <w:tc>
          <w:tcPr>
            <w:tcW w:w="1113" w:type="dxa"/>
            <w:tcBorders>
              <w:top w:val="nil"/>
              <w:left w:val="nil"/>
              <w:bottom w:val="single" w:sz="4" w:space="0" w:color="auto"/>
              <w:right w:val="single" w:sz="8" w:space="0" w:color="auto"/>
            </w:tcBorders>
            <w:shd w:val="clear" w:color="auto" w:fill="auto"/>
            <w:noWrap/>
            <w:vAlign w:val="bottom"/>
            <w:hideMark/>
          </w:tcPr>
          <w:p w14:paraId="504205D1"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121</w:t>
            </w:r>
          </w:p>
        </w:tc>
      </w:tr>
      <w:tr w:rsidR="00945E1F" w:rsidRPr="00A61DB6" w14:paraId="101F319C"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0468350E"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TRANSPORTISTAS</w:t>
            </w:r>
          </w:p>
        </w:tc>
        <w:tc>
          <w:tcPr>
            <w:tcW w:w="1113" w:type="dxa"/>
            <w:tcBorders>
              <w:top w:val="nil"/>
              <w:left w:val="nil"/>
              <w:bottom w:val="single" w:sz="4" w:space="0" w:color="auto"/>
              <w:right w:val="single" w:sz="8" w:space="0" w:color="auto"/>
            </w:tcBorders>
            <w:shd w:val="clear" w:color="auto" w:fill="auto"/>
            <w:noWrap/>
            <w:vAlign w:val="bottom"/>
            <w:hideMark/>
          </w:tcPr>
          <w:p w14:paraId="2CC802C6"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85</w:t>
            </w:r>
          </w:p>
        </w:tc>
      </w:tr>
      <w:tr w:rsidR="00945E1F" w:rsidRPr="00A61DB6" w14:paraId="6CA32C1F"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hideMark/>
          </w:tcPr>
          <w:p w14:paraId="17BEF2AF"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POBLACIÓN ALAUSÍ</w:t>
            </w:r>
          </w:p>
        </w:tc>
        <w:tc>
          <w:tcPr>
            <w:tcW w:w="1113" w:type="dxa"/>
            <w:tcBorders>
              <w:top w:val="nil"/>
              <w:left w:val="nil"/>
              <w:bottom w:val="single" w:sz="4" w:space="0" w:color="auto"/>
              <w:right w:val="single" w:sz="8" w:space="0" w:color="auto"/>
            </w:tcBorders>
            <w:shd w:val="clear" w:color="auto" w:fill="auto"/>
            <w:noWrap/>
            <w:vAlign w:val="bottom"/>
            <w:hideMark/>
          </w:tcPr>
          <w:p w14:paraId="1370E238"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270</w:t>
            </w:r>
          </w:p>
        </w:tc>
      </w:tr>
      <w:tr w:rsidR="00945E1F" w:rsidRPr="00A61DB6" w14:paraId="61BD3508" w14:textId="77777777" w:rsidTr="008F3BE5">
        <w:trPr>
          <w:trHeight w:val="300"/>
        </w:trPr>
        <w:tc>
          <w:tcPr>
            <w:tcW w:w="4088" w:type="dxa"/>
            <w:tcBorders>
              <w:top w:val="nil"/>
              <w:left w:val="single" w:sz="8" w:space="0" w:color="auto"/>
              <w:bottom w:val="single" w:sz="4" w:space="0" w:color="auto"/>
              <w:right w:val="single" w:sz="8" w:space="0" w:color="auto"/>
            </w:tcBorders>
            <w:shd w:val="clear" w:color="auto" w:fill="auto"/>
            <w:noWrap/>
            <w:vAlign w:val="bottom"/>
          </w:tcPr>
          <w:p w14:paraId="4AE0A0CA" w14:textId="77777777" w:rsidR="00945E1F" w:rsidRPr="00A61DB6" w:rsidRDefault="00945E1F" w:rsidP="008F3BE5">
            <w:pPr>
              <w:spacing w:after="0" w:line="240" w:lineRule="auto"/>
              <w:rPr>
                <w:rFonts w:ascii="Century" w:eastAsia="Times New Roman" w:hAnsi="Century" w:cs="Calibri"/>
                <w:color w:val="000000"/>
                <w:lang w:eastAsia="es-EC"/>
              </w:rPr>
            </w:pPr>
            <w:r w:rsidRPr="00A61DB6">
              <w:rPr>
                <w:rFonts w:ascii="Century" w:eastAsia="Times New Roman" w:hAnsi="Century" w:cs="Calibri"/>
                <w:color w:val="000000"/>
                <w:lang w:eastAsia="es-EC"/>
              </w:rPr>
              <w:t>CDI CARLOS GUIDO CATTANY</w:t>
            </w:r>
          </w:p>
        </w:tc>
        <w:tc>
          <w:tcPr>
            <w:tcW w:w="1113" w:type="dxa"/>
            <w:tcBorders>
              <w:top w:val="nil"/>
              <w:left w:val="nil"/>
              <w:bottom w:val="single" w:sz="4" w:space="0" w:color="auto"/>
              <w:right w:val="single" w:sz="8" w:space="0" w:color="auto"/>
            </w:tcBorders>
            <w:shd w:val="clear" w:color="auto" w:fill="auto"/>
            <w:noWrap/>
            <w:vAlign w:val="bottom"/>
          </w:tcPr>
          <w:p w14:paraId="26854538" w14:textId="77777777" w:rsidR="00945E1F" w:rsidRPr="00A61DB6" w:rsidRDefault="00945E1F" w:rsidP="008F3BE5">
            <w:pPr>
              <w:spacing w:after="0" w:line="240" w:lineRule="auto"/>
              <w:jc w:val="right"/>
              <w:rPr>
                <w:rFonts w:ascii="Century" w:eastAsia="Times New Roman" w:hAnsi="Century" w:cs="Calibri"/>
                <w:color w:val="000000"/>
                <w:lang w:eastAsia="es-EC"/>
              </w:rPr>
            </w:pPr>
            <w:r w:rsidRPr="00A61DB6">
              <w:rPr>
                <w:rFonts w:ascii="Century" w:eastAsia="Times New Roman" w:hAnsi="Century" w:cs="Calibri"/>
                <w:color w:val="000000"/>
                <w:lang w:eastAsia="es-EC"/>
              </w:rPr>
              <w:t>44</w:t>
            </w:r>
          </w:p>
        </w:tc>
      </w:tr>
      <w:tr w:rsidR="00945E1F" w:rsidRPr="00A61DB6" w14:paraId="1D7028C1" w14:textId="77777777" w:rsidTr="008F3BE5">
        <w:trPr>
          <w:trHeight w:val="315"/>
        </w:trPr>
        <w:tc>
          <w:tcPr>
            <w:tcW w:w="4088" w:type="dxa"/>
            <w:tcBorders>
              <w:top w:val="nil"/>
              <w:left w:val="single" w:sz="8" w:space="0" w:color="auto"/>
              <w:bottom w:val="single" w:sz="8" w:space="0" w:color="auto"/>
              <w:right w:val="single" w:sz="8" w:space="0" w:color="auto"/>
            </w:tcBorders>
            <w:shd w:val="clear" w:color="auto" w:fill="auto"/>
            <w:noWrap/>
            <w:vAlign w:val="bottom"/>
            <w:hideMark/>
          </w:tcPr>
          <w:p w14:paraId="32A85CE2" w14:textId="77777777" w:rsidR="00945E1F" w:rsidRPr="00A61DB6" w:rsidRDefault="00945E1F" w:rsidP="008F3BE5">
            <w:pPr>
              <w:spacing w:after="0" w:line="240" w:lineRule="auto"/>
              <w:rPr>
                <w:rFonts w:ascii="Century" w:eastAsia="Times New Roman" w:hAnsi="Century" w:cs="Calibri"/>
                <w:b/>
                <w:bCs/>
                <w:color w:val="000000"/>
                <w:lang w:eastAsia="es-EC"/>
              </w:rPr>
            </w:pPr>
            <w:r w:rsidRPr="00A61DB6">
              <w:rPr>
                <w:rFonts w:ascii="Century" w:eastAsia="Times New Roman" w:hAnsi="Century" w:cs="Calibri"/>
                <w:b/>
                <w:bCs/>
                <w:color w:val="000000"/>
                <w:lang w:eastAsia="es-EC"/>
              </w:rPr>
              <w:t>TOTAL</w:t>
            </w:r>
          </w:p>
        </w:tc>
        <w:tc>
          <w:tcPr>
            <w:tcW w:w="1113" w:type="dxa"/>
            <w:tcBorders>
              <w:top w:val="nil"/>
              <w:left w:val="nil"/>
              <w:bottom w:val="single" w:sz="8" w:space="0" w:color="auto"/>
              <w:right w:val="single" w:sz="8" w:space="0" w:color="auto"/>
            </w:tcBorders>
            <w:shd w:val="clear" w:color="auto" w:fill="auto"/>
            <w:noWrap/>
            <w:vAlign w:val="bottom"/>
            <w:hideMark/>
          </w:tcPr>
          <w:p w14:paraId="00000FF0" w14:textId="77777777" w:rsidR="00945E1F" w:rsidRPr="00A61DB6" w:rsidRDefault="00945E1F" w:rsidP="008F3BE5">
            <w:pPr>
              <w:spacing w:after="0" w:line="240" w:lineRule="auto"/>
              <w:jc w:val="right"/>
              <w:rPr>
                <w:rFonts w:ascii="Century" w:eastAsia="Times New Roman" w:hAnsi="Century" w:cs="Calibri"/>
                <w:b/>
                <w:bCs/>
                <w:color w:val="000000"/>
                <w:lang w:eastAsia="es-EC"/>
              </w:rPr>
            </w:pPr>
            <w:r w:rsidRPr="00A61DB6">
              <w:rPr>
                <w:rFonts w:ascii="Century" w:eastAsia="Times New Roman" w:hAnsi="Century" w:cs="Calibri"/>
                <w:b/>
                <w:bCs/>
                <w:color w:val="000000"/>
                <w:lang w:eastAsia="es-EC"/>
              </w:rPr>
              <w:t>2463</w:t>
            </w:r>
          </w:p>
        </w:tc>
      </w:tr>
    </w:tbl>
    <w:p w14:paraId="72D8414A" w14:textId="2104867B" w:rsidR="00945E1F" w:rsidRPr="00A61DB6" w:rsidRDefault="00945E1F" w:rsidP="00945E1F">
      <w:pPr>
        <w:tabs>
          <w:tab w:val="left" w:pos="6725"/>
        </w:tabs>
        <w:spacing w:line="240" w:lineRule="auto"/>
        <w:ind w:right="459"/>
        <w:rPr>
          <w:rFonts w:ascii="Century" w:eastAsia="Baskerville Old Face" w:hAnsi="Century" w:cs="Times New Roman"/>
          <w:color w:val="0D0D0D" w:themeColor="text1" w:themeTint="F2"/>
        </w:rPr>
      </w:pPr>
    </w:p>
    <w:p w14:paraId="0F1271A3" w14:textId="796CB7C9" w:rsidR="001B5D5B" w:rsidRPr="00A61DB6" w:rsidRDefault="00945E1F" w:rsidP="009657EE">
      <w:pPr>
        <w:spacing w:line="240" w:lineRule="auto"/>
        <w:ind w:right="459"/>
        <w:jc w:val="center"/>
        <w:rPr>
          <w:rFonts w:ascii="Century" w:eastAsia="Baskerville Old Face" w:hAnsi="Century" w:cs="Times New Roman"/>
          <w:color w:val="0D0D0D" w:themeColor="text1" w:themeTint="F2"/>
        </w:rPr>
      </w:pPr>
      <w:r w:rsidRPr="00A61DB6">
        <w:rPr>
          <w:rFonts w:ascii="Century" w:eastAsia="Baskerville Old Face" w:hAnsi="Century" w:cs="Times New Roman"/>
          <w:color w:val="0D0D0D" w:themeColor="text1" w:themeTint="F2"/>
        </w:rPr>
        <w:t>Total: 2463 personas capacitadas.</w:t>
      </w:r>
    </w:p>
    <w:p w14:paraId="7AEDFF0E" w14:textId="77777777" w:rsidR="00BC0B63" w:rsidRPr="009657EE" w:rsidRDefault="00BC0B63" w:rsidP="009657EE">
      <w:pPr>
        <w:tabs>
          <w:tab w:val="left" w:pos="6725"/>
        </w:tabs>
        <w:spacing w:after="0" w:line="240" w:lineRule="auto"/>
        <w:ind w:right="459"/>
        <w:jc w:val="both"/>
        <w:rPr>
          <w:rFonts w:ascii="Century" w:eastAsia="Baskerville Old Face" w:hAnsi="Century" w:cs="Times New Roman"/>
          <w:color w:val="0D0D0D" w:themeColor="text1" w:themeTint="F2"/>
        </w:rPr>
      </w:pPr>
    </w:p>
    <w:p w14:paraId="0B43812F" w14:textId="5C31BB5E" w:rsidR="001B5D5B" w:rsidRPr="00A61DB6" w:rsidRDefault="001B5D5B" w:rsidP="00247EDD">
      <w:pPr>
        <w:pStyle w:val="Prrafodelista"/>
        <w:numPr>
          <w:ilvl w:val="0"/>
          <w:numId w:val="5"/>
        </w:numPr>
        <w:tabs>
          <w:tab w:val="left" w:pos="6725"/>
        </w:tabs>
        <w:spacing w:after="0" w:line="240" w:lineRule="auto"/>
        <w:ind w:right="459"/>
        <w:jc w:val="both"/>
        <w:rPr>
          <w:rFonts w:ascii="Century" w:eastAsia="Baskerville Old Face" w:hAnsi="Century" w:cs="Times New Roman"/>
          <w:color w:val="0D0D0D" w:themeColor="text1" w:themeTint="F2"/>
        </w:rPr>
      </w:pPr>
      <w:r w:rsidRPr="00A61DB6">
        <w:rPr>
          <w:rFonts w:ascii="Century" w:eastAsia="Baskerville Old Face" w:hAnsi="Century" w:cs="Times New Roman"/>
          <w:color w:val="0D0D0D" w:themeColor="text1" w:themeTint="F2"/>
        </w:rPr>
        <w:t xml:space="preserve">Seguimiento de políticas públicas a instituciones en el caso de niños, niñas en situaciones de vulnerabilidad, en el marco de dar cumplimiento a observancia, seguimiento y evaluación de Políticas Públicas que llevan a cabo las instituciones afines a casos en vulneración de derechos. </w:t>
      </w:r>
    </w:p>
    <w:p w14:paraId="37BFAECF" w14:textId="77777777" w:rsidR="001B5D5B" w:rsidRPr="00A61DB6" w:rsidRDefault="001B5D5B" w:rsidP="001B5D5B">
      <w:pPr>
        <w:pStyle w:val="Prrafodelista"/>
        <w:tabs>
          <w:tab w:val="left" w:pos="6725"/>
        </w:tabs>
        <w:spacing w:after="0" w:line="240" w:lineRule="auto"/>
        <w:ind w:right="459"/>
        <w:jc w:val="both"/>
        <w:rPr>
          <w:rFonts w:ascii="Century" w:eastAsia="Baskerville Old Face" w:hAnsi="Century" w:cs="Times New Roman"/>
          <w:color w:val="0D0D0D" w:themeColor="text1" w:themeTint="F2"/>
        </w:rPr>
      </w:pPr>
    </w:p>
    <w:p w14:paraId="4FA200A8" w14:textId="77777777" w:rsidR="001B5D5B" w:rsidRPr="00A61DB6" w:rsidRDefault="001B5D5B" w:rsidP="001B5D5B">
      <w:pPr>
        <w:tabs>
          <w:tab w:val="left" w:pos="6725"/>
        </w:tabs>
        <w:spacing w:line="240" w:lineRule="auto"/>
        <w:ind w:right="459"/>
        <w:jc w:val="both"/>
        <w:rPr>
          <w:rFonts w:ascii="Century" w:eastAsia="Baskerville Old Face" w:hAnsi="Century" w:cs="Times New Roman"/>
          <w:color w:val="0D0D0D" w:themeColor="text1" w:themeTint="F2"/>
        </w:rPr>
      </w:pPr>
      <w:r w:rsidRPr="00A61DB6">
        <w:rPr>
          <w:rFonts w:ascii="Century" w:hAnsi="Century"/>
          <w:noProof/>
        </w:rPr>
        <w:drawing>
          <wp:anchor distT="0" distB="0" distL="114300" distR="114300" simplePos="0" relativeHeight="251710464" behindDoc="0" locked="0" layoutInCell="1" allowOverlap="1" wp14:anchorId="71438C87" wp14:editId="57C6A5E5">
            <wp:simplePos x="0" y="0"/>
            <wp:positionH relativeFrom="column">
              <wp:posOffset>3520440</wp:posOffset>
            </wp:positionH>
            <wp:positionV relativeFrom="paragraph">
              <wp:posOffset>58420</wp:posOffset>
            </wp:positionV>
            <wp:extent cx="1476375" cy="1107282"/>
            <wp:effectExtent l="0" t="0" r="0" b="0"/>
            <wp:wrapNone/>
            <wp:docPr id="21" name="Imagen 21" descr="C:\Users\BRICEIDA ORDOÑEZ\Desktop\BRIS 2023\FOTOS 2023\CCPDA\IMG-20230807-WA0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BRICEIDA ORDOÑEZ\Desktop\BRIS 2023\FOTOS 2023\CCPDA\IMG-20230807-WA0046.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482411" cy="1111809"/>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1DB6">
        <w:rPr>
          <w:rFonts w:ascii="Century" w:hAnsi="Century"/>
          <w:noProof/>
        </w:rPr>
        <w:drawing>
          <wp:anchor distT="0" distB="0" distL="114300" distR="114300" simplePos="0" relativeHeight="251709440" behindDoc="0" locked="0" layoutInCell="1" allowOverlap="1" wp14:anchorId="2504E0FF" wp14:editId="47386F0D">
            <wp:simplePos x="0" y="0"/>
            <wp:positionH relativeFrom="column">
              <wp:posOffset>2027555</wp:posOffset>
            </wp:positionH>
            <wp:positionV relativeFrom="paragraph">
              <wp:posOffset>61278</wp:posOffset>
            </wp:positionV>
            <wp:extent cx="1409700" cy="1057275"/>
            <wp:effectExtent l="0" t="0" r="0" b="9525"/>
            <wp:wrapNone/>
            <wp:docPr id="20" name="Imagen 20" descr="C:\Users\BRICEIDA ORDOÑEZ\Desktop\BRIS 2023\FOTOS 2023\CCPDA\IMG-20230804-WA0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BRICEIDA ORDOÑEZ\Desktop\BRIS 2023\FOTOS 2023\CCPDA\IMG-20230804-WA0036.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411696" cy="1058772"/>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lang w:eastAsia="es-EC"/>
        </w:rPr>
        <w:drawing>
          <wp:anchor distT="0" distB="0" distL="114300" distR="114300" simplePos="0" relativeHeight="251672576" behindDoc="0" locked="0" layoutInCell="1" allowOverlap="1" wp14:anchorId="5B092C73" wp14:editId="09FB12BE">
            <wp:simplePos x="0" y="0"/>
            <wp:positionH relativeFrom="column">
              <wp:posOffset>513080</wp:posOffset>
            </wp:positionH>
            <wp:positionV relativeFrom="paragraph">
              <wp:posOffset>52705</wp:posOffset>
            </wp:positionV>
            <wp:extent cx="1438275" cy="1038322"/>
            <wp:effectExtent l="0" t="0" r="0" b="9525"/>
            <wp:wrapNone/>
            <wp:docPr id="26" name="Imagen 26" descr="C:\Users\BRICEIDA ORDOÑEZ\Desktop\BRIS 2023\FOTOS 2023\SEGUIMIENTO CASO NIÑO CON DISCAPACIDAD\20231016_1615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ICEIDA ORDOÑEZ\Desktop\BRIS 2023\FOTOS 2023\SEGUIMIENTO CASO NIÑO CON DISCAPACIDAD\20231016_161556.jp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7538" r="30074"/>
                    <a:stretch/>
                  </pic:blipFill>
                  <pic:spPr bwMode="auto">
                    <a:xfrm>
                      <a:off x="0" y="0"/>
                      <a:ext cx="1438275" cy="103832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500157C" w14:textId="77777777" w:rsidR="001B5D5B" w:rsidRPr="00A61DB6" w:rsidRDefault="001B5D5B" w:rsidP="001B5D5B">
      <w:pPr>
        <w:tabs>
          <w:tab w:val="left" w:pos="6725"/>
        </w:tabs>
        <w:spacing w:line="240" w:lineRule="auto"/>
        <w:ind w:right="459"/>
        <w:jc w:val="both"/>
        <w:rPr>
          <w:rFonts w:ascii="Century" w:eastAsia="Baskerville Old Face" w:hAnsi="Century" w:cs="Times New Roman"/>
          <w:color w:val="0D0D0D" w:themeColor="text1" w:themeTint="F2"/>
        </w:rPr>
      </w:pPr>
    </w:p>
    <w:p w14:paraId="3F44F177" w14:textId="77777777" w:rsidR="001B5D5B" w:rsidRPr="00A61DB6" w:rsidRDefault="001B5D5B" w:rsidP="001B5D5B">
      <w:pPr>
        <w:pStyle w:val="NormalWeb"/>
        <w:rPr>
          <w:rFonts w:ascii="Century" w:hAnsi="Century"/>
          <w:sz w:val="22"/>
          <w:szCs w:val="22"/>
        </w:rPr>
      </w:pPr>
    </w:p>
    <w:p w14:paraId="6579AD7E" w14:textId="043D44B4" w:rsidR="001B5D5B" w:rsidRPr="00A61DB6" w:rsidRDefault="009657EE" w:rsidP="001B5D5B">
      <w:pPr>
        <w:tabs>
          <w:tab w:val="left" w:pos="6725"/>
        </w:tabs>
        <w:spacing w:line="240" w:lineRule="auto"/>
        <w:ind w:right="459"/>
        <w:jc w:val="both"/>
        <w:rPr>
          <w:rFonts w:ascii="Century" w:eastAsia="Baskerville Old Face" w:hAnsi="Century" w:cs="Times New Roman"/>
          <w:color w:val="0D0D0D" w:themeColor="text1" w:themeTint="F2"/>
        </w:rPr>
      </w:pPr>
      <w:r w:rsidRPr="00A61DB6">
        <w:rPr>
          <w:rFonts w:ascii="Century" w:hAnsi="Century"/>
          <w:noProof/>
        </w:rPr>
        <w:drawing>
          <wp:anchor distT="0" distB="0" distL="114300" distR="114300" simplePos="0" relativeHeight="251713536" behindDoc="0" locked="0" layoutInCell="1" allowOverlap="1" wp14:anchorId="01249396" wp14:editId="46379530">
            <wp:simplePos x="0" y="0"/>
            <wp:positionH relativeFrom="column">
              <wp:posOffset>3520440</wp:posOffset>
            </wp:positionH>
            <wp:positionV relativeFrom="paragraph">
              <wp:posOffset>224155</wp:posOffset>
            </wp:positionV>
            <wp:extent cx="1475724" cy="1175385"/>
            <wp:effectExtent l="0" t="0" r="0" b="5715"/>
            <wp:wrapNone/>
            <wp:docPr id="1967105788" name="Imagen 1967105788" descr="C:\Users\BRICEIDA ORDOÑEZ\Desktop\BRIS 2023\FOTOS 2023\CCPDA\IMG-20231017-WA00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BRICEIDA ORDOÑEZ\Desktop\BRIS 2023\FOTOS 2023\CCPDA\IMG-20231017-WA0016.jpe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27973" r="16382" b="33154"/>
                    <a:stretch/>
                  </pic:blipFill>
                  <pic:spPr bwMode="auto">
                    <a:xfrm>
                      <a:off x="0" y="0"/>
                      <a:ext cx="1479444" cy="117834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1DB6">
        <w:rPr>
          <w:rFonts w:ascii="Century" w:hAnsi="Century"/>
          <w:noProof/>
        </w:rPr>
        <w:drawing>
          <wp:anchor distT="0" distB="0" distL="114300" distR="114300" simplePos="0" relativeHeight="251714560" behindDoc="0" locked="0" layoutInCell="1" allowOverlap="1" wp14:anchorId="53286056" wp14:editId="687FE2CA">
            <wp:simplePos x="0" y="0"/>
            <wp:positionH relativeFrom="column">
              <wp:posOffset>2025015</wp:posOffset>
            </wp:positionH>
            <wp:positionV relativeFrom="paragraph">
              <wp:posOffset>243205</wp:posOffset>
            </wp:positionV>
            <wp:extent cx="1409065" cy="1156335"/>
            <wp:effectExtent l="0" t="0" r="635" b="5715"/>
            <wp:wrapNone/>
            <wp:docPr id="1967105789" name="Imagen 1967105789" descr="C:\Users\BRICEIDA ORDOÑEZ\Desktop\BRIS 2023\FOTOS 2023\CCPDA\IMG-20231019-WA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BRICEIDA ORDOÑEZ\Desktop\BRIS 2023\FOTOS 2023\CCPDA\IMG-20231019-WA0022.jp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r="7244"/>
                    <a:stretch/>
                  </pic:blipFill>
                  <pic:spPr bwMode="auto">
                    <a:xfrm>
                      <a:off x="0" y="0"/>
                      <a:ext cx="1409065" cy="11563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B5D5B" w:rsidRPr="00A61DB6">
        <w:rPr>
          <w:rFonts w:ascii="Century" w:hAnsi="Century"/>
          <w:noProof/>
        </w:rPr>
        <w:drawing>
          <wp:anchor distT="0" distB="0" distL="114300" distR="114300" simplePos="0" relativeHeight="251711488" behindDoc="0" locked="0" layoutInCell="1" allowOverlap="1" wp14:anchorId="4C8AB6BB" wp14:editId="57044D9D">
            <wp:simplePos x="0" y="0"/>
            <wp:positionH relativeFrom="column">
              <wp:posOffset>510540</wp:posOffset>
            </wp:positionH>
            <wp:positionV relativeFrom="paragraph">
              <wp:posOffset>247015</wp:posOffset>
            </wp:positionV>
            <wp:extent cx="1438275" cy="1156335"/>
            <wp:effectExtent l="0" t="0" r="9525" b="5715"/>
            <wp:wrapNone/>
            <wp:docPr id="22" name="Imagen 22" descr="C:\Users\BRICEIDA ORDOÑEZ\Desktop\BRIS 2023\FOTOS 2023\CCPDA\IMG-20230824-WA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BRICEIDA ORDOÑEZ\Desktop\BRIS 2023\FOTOS 2023\CCPDA\IMG-20230824-WA0030.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438275" cy="11563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01B0B7" w14:textId="39611EF6" w:rsidR="001B5D5B" w:rsidRPr="00A61DB6" w:rsidRDefault="001B5D5B" w:rsidP="001B5D5B">
      <w:pPr>
        <w:pStyle w:val="NormalWeb"/>
        <w:rPr>
          <w:rFonts w:ascii="Century" w:hAnsi="Century"/>
          <w:sz w:val="22"/>
          <w:szCs w:val="22"/>
        </w:rPr>
      </w:pPr>
    </w:p>
    <w:p w14:paraId="43E50C36" w14:textId="597C91FA" w:rsidR="001B5D5B" w:rsidRPr="00A61DB6" w:rsidRDefault="001B5D5B" w:rsidP="001B5D5B">
      <w:pPr>
        <w:pStyle w:val="NormalWeb"/>
        <w:rPr>
          <w:rFonts w:ascii="Century" w:hAnsi="Century"/>
          <w:sz w:val="22"/>
          <w:szCs w:val="22"/>
        </w:rPr>
      </w:pPr>
    </w:p>
    <w:p w14:paraId="66641F72" w14:textId="3D8163DD" w:rsidR="001B5D5B" w:rsidRDefault="001B5D5B" w:rsidP="001B5D5B">
      <w:pPr>
        <w:spacing w:before="100" w:beforeAutospacing="1" w:after="100" w:afterAutospacing="1" w:line="240" w:lineRule="auto"/>
        <w:rPr>
          <w:rFonts w:ascii="Century" w:hAnsi="Century" w:cs="Times New Roman"/>
          <w:lang w:eastAsia="es-EC"/>
        </w:rPr>
      </w:pPr>
    </w:p>
    <w:p w14:paraId="27E0F126" w14:textId="77777777" w:rsidR="009657EE" w:rsidRPr="00A61DB6" w:rsidRDefault="009657EE" w:rsidP="001B5D5B">
      <w:pPr>
        <w:spacing w:before="100" w:beforeAutospacing="1" w:after="100" w:afterAutospacing="1" w:line="240" w:lineRule="auto"/>
        <w:rPr>
          <w:rFonts w:ascii="Century" w:hAnsi="Century" w:cs="Times New Roman"/>
          <w:lang w:eastAsia="es-EC"/>
        </w:rPr>
      </w:pPr>
    </w:p>
    <w:p w14:paraId="5254ACB6" w14:textId="36544216" w:rsidR="009657EE" w:rsidRPr="009657EE" w:rsidRDefault="001B5D5B" w:rsidP="00247EDD">
      <w:pPr>
        <w:pStyle w:val="Prrafodelista"/>
        <w:numPr>
          <w:ilvl w:val="0"/>
          <w:numId w:val="5"/>
        </w:numPr>
        <w:tabs>
          <w:tab w:val="left" w:pos="6725"/>
        </w:tabs>
        <w:spacing w:after="0" w:line="240" w:lineRule="auto"/>
        <w:ind w:right="459"/>
        <w:jc w:val="both"/>
        <w:rPr>
          <w:rFonts w:ascii="Century" w:eastAsia="Baskerville Old Face" w:hAnsi="Century" w:cs="Times New Roman"/>
          <w:color w:val="0D0D0D" w:themeColor="text1" w:themeTint="F2"/>
        </w:rPr>
      </w:pPr>
      <w:r w:rsidRPr="00A61DB6">
        <w:rPr>
          <w:rFonts w:ascii="Century" w:eastAsia="Baskerville Old Face" w:hAnsi="Century" w:cs="Times New Roman"/>
          <w:color w:val="0D0D0D" w:themeColor="text1" w:themeTint="F2"/>
        </w:rPr>
        <w:t xml:space="preserve">Seguimiento de Políticas Públicas a personas </w:t>
      </w:r>
      <w:r w:rsidR="00EE5BFC" w:rsidRPr="00A61DB6">
        <w:rPr>
          <w:rFonts w:ascii="Century" w:eastAsia="Baskerville Old Face" w:hAnsi="Century" w:cs="Times New Roman"/>
          <w:color w:val="0D0D0D" w:themeColor="text1" w:themeTint="F2"/>
        </w:rPr>
        <w:t xml:space="preserve">Adultas Mayores </w:t>
      </w:r>
      <w:r w:rsidRPr="00A61DB6">
        <w:rPr>
          <w:rFonts w:ascii="Century" w:eastAsia="Baskerville Old Face" w:hAnsi="Century" w:cs="Times New Roman"/>
          <w:color w:val="0D0D0D" w:themeColor="text1" w:themeTint="F2"/>
        </w:rPr>
        <w:t xml:space="preserve">en estado de abandono, en el marco de dar cumplimiento a observancia, </w:t>
      </w:r>
      <w:r w:rsidRPr="00A61DB6">
        <w:rPr>
          <w:rFonts w:ascii="Century" w:eastAsia="Baskerville Old Face" w:hAnsi="Century" w:cs="Times New Roman"/>
          <w:color w:val="0D0D0D" w:themeColor="text1" w:themeTint="F2"/>
        </w:rPr>
        <w:lastRenderedPageBreak/>
        <w:t xml:space="preserve">seguimiento y evaluación de Políticas Públicas que llevan a cabo las instituciones afines a casos en vulneración de derechos. </w:t>
      </w:r>
    </w:p>
    <w:p w14:paraId="62B6EC17" w14:textId="089F77F3" w:rsidR="00EE5BFC" w:rsidRDefault="009657EE" w:rsidP="00247EDD">
      <w:pPr>
        <w:pStyle w:val="NormalWeb"/>
        <w:numPr>
          <w:ilvl w:val="0"/>
          <w:numId w:val="5"/>
        </w:numPr>
        <w:spacing w:line="256" w:lineRule="auto"/>
        <w:jc w:val="both"/>
        <w:rPr>
          <w:rFonts w:ascii="Century" w:hAnsi="Century"/>
          <w:color w:val="000000"/>
          <w:sz w:val="22"/>
          <w:szCs w:val="22"/>
          <w:lang w:eastAsia="en-US"/>
        </w:rPr>
      </w:pPr>
      <w:r w:rsidRPr="00A61DB6">
        <w:rPr>
          <w:rFonts w:ascii="Century" w:hAnsi="Century"/>
          <w:noProof/>
          <w:sz w:val="22"/>
          <w:szCs w:val="22"/>
          <w:lang w:eastAsia="es-EC"/>
        </w:rPr>
        <w:drawing>
          <wp:anchor distT="0" distB="0" distL="114300" distR="114300" simplePos="0" relativeHeight="251692032" behindDoc="0" locked="0" layoutInCell="1" allowOverlap="1" wp14:anchorId="0126C539" wp14:editId="1054EB85">
            <wp:simplePos x="0" y="0"/>
            <wp:positionH relativeFrom="column">
              <wp:posOffset>1045210</wp:posOffset>
            </wp:positionH>
            <wp:positionV relativeFrom="paragraph">
              <wp:posOffset>1586230</wp:posOffset>
            </wp:positionV>
            <wp:extent cx="1903730" cy="1100455"/>
            <wp:effectExtent l="0" t="0" r="1270" b="4445"/>
            <wp:wrapNone/>
            <wp:docPr id="1967105770" name="Imagen 1967105770" descr="C:\Users\BRICEIDA ORDOÑEZ\Desktop\BRIS 2023\FOTOS 2023\PROGRAMACIÓN DÍA DEL ADULTO MAYOR\20231026_110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BRICEIDA ORDOÑEZ\Desktop\BRIS 2023\FOTOS 2023\PROGRAMACIÓN DÍA DEL ADULTO MAYOR\20231026_110831.jp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2361" t="24295" r="11042" b="8218"/>
                    <a:stretch/>
                  </pic:blipFill>
                  <pic:spPr bwMode="auto">
                    <a:xfrm>
                      <a:off x="0" y="0"/>
                      <a:ext cx="1903730" cy="11004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1DB6">
        <w:rPr>
          <w:rFonts w:ascii="Century" w:hAnsi="Century"/>
          <w:noProof/>
          <w:sz w:val="22"/>
          <w:szCs w:val="22"/>
          <w:lang w:eastAsia="es-EC"/>
        </w:rPr>
        <w:drawing>
          <wp:anchor distT="0" distB="0" distL="114300" distR="114300" simplePos="0" relativeHeight="251693056" behindDoc="0" locked="0" layoutInCell="1" allowOverlap="1" wp14:anchorId="0BE8333C" wp14:editId="65872E07">
            <wp:simplePos x="0" y="0"/>
            <wp:positionH relativeFrom="column">
              <wp:posOffset>2948941</wp:posOffset>
            </wp:positionH>
            <wp:positionV relativeFrom="paragraph">
              <wp:posOffset>1557655</wp:posOffset>
            </wp:positionV>
            <wp:extent cx="1905000" cy="1123315"/>
            <wp:effectExtent l="0" t="0" r="0" b="635"/>
            <wp:wrapNone/>
            <wp:docPr id="1967105771" name="Imagen 1967105771" descr="C:\Users\BRICEIDA ORDOÑEZ\Desktop\BRIS 2023\FOTOS 2023\GERONTOLOGICO SIBAMBE\WhatsApp Image 2023-11-16 at 13.45.0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BRICEIDA ORDOÑEZ\Desktop\BRIS 2023\FOTOS 2023\GERONTOLOGICO SIBAMBE\WhatsApp Image 2023-11-16 at 13.45.08.jpe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905000" cy="1123315"/>
                    </a:xfrm>
                    <a:prstGeom prst="rect">
                      <a:avLst/>
                    </a:prstGeom>
                    <a:noFill/>
                    <a:ln>
                      <a:noFill/>
                    </a:ln>
                  </pic:spPr>
                </pic:pic>
              </a:graphicData>
            </a:graphic>
            <wp14:sizeRelH relativeFrom="page">
              <wp14:pctWidth>0</wp14:pctWidth>
            </wp14:sizeRelH>
            <wp14:sizeRelV relativeFrom="page">
              <wp14:pctHeight>0</wp14:pctHeight>
            </wp14:sizeRelV>
          </wp:anchor>
        </w:drawing>
      </w:r>
      <w:r w:rsidR="001B5D5B" w:rsidRPr="00A61DB6">
        <w:rPr>
          <w:rFonts w:ascii="Century" w:hAnsi="Century"/>
          <w:color w:val="000000"/>
          <w:sz w:val="22"/>
          <w:szCs w:val="22"/>
          <w:lang w:eastAsia="en-US"/>
        </w:rPr>
        <w:t xml:space="preserve">El Consejo Cantonal de Protección de Derechos, impulsa el buen trato a personas adultas mayores, se realizó una marcha por las principales calles de la ciudad, posterior una feria con las instituciones competentes a este enfoque sobre la importancia de proteger sus derechos, dirigido a toda la población del Cantón Alausí, celebrando el Día Internacional De Las Personas Adultas Mayores, en el cual se entrega por parte del CCPDA al GAD Alausí </w:t>
      </w:r>
      <w:r w:rsidR="001B5D5B" w:rsidRPr="00A61DB6">
        <w:rPr>
          <w:rFonts w:ascii="Century" w:hAnsi="Century"/>
          <w:color w:val="000000"/>
          <w:sz w:val="22"/>
          <w:szCs w:val="22"/>
        </w:rPr>
        <w:t>el Procedimiento para emitir medidas de protección a favor de personas adultas mayores por parte de la Junta Cantonal de Protección de Derechos de Alausí.</w:t>
      </w:r>
    </w:p>
    <w:p w14:paraId="32E5EEE9" w14:textId="4E12B8B1" w:rsidR="009657EE" w:rsidRDefault="009657EE" w:rsidP="009657EE">
      <w:pPr>
        <w:pStyle w:val="NormalWeb"/>
        <w:spacing w:line="256" w:lineRule="auto"/>
        <w:jc w:val="both"/>
        <w:rPr>
          <w:rFonts w:ascii="Century" w:hAnsi="Century"/>
          <w:color w:val="000000"/>
          <w:sz w:val="22"/>
          <w:szCs w:val="22"/>
        </w:rPr>
      </w:pPr>
    </w:p>
    <w:p w14:paraId="05D3C71A" w14:textId="3F2AA840" w:rsidR="009657EE" w:rsidRPr="009657EE" w:rsidRDefault="009657EE" w:rsidP="009657EE">
      <w:pPr>
        <w:pStyle w:val="NormalWeb"/>
        <w:spacing w:line="256" w:lineRule="auto"/>
        <w:jc w:val="both"/>
        <w:rPr>
          <w:rFonts w:ascii="Century" w:hAnsi="Century"/>
          <w:color w:val="000000"/>
          <w:sz w:val="22"/>
          <w:szCs w:val="22"/>
          <w:lang w:eastAsia="en-US"/>
        </w:rPr>
      </w:pPr>
    </w:p>
    <w:p w14:paraId="5FA72A77" w14:textId="77777777" w:rsidR="009B0D03" w:rsidRDefault="009B0D03" w:rsidP="009B0D03">
      <w:pPr>
        <w:pStyle w:val="Prrafodelista"/>
        <w:tabs>
          <w:tab w:val="left" w:pos="6725"/>
        </w:tabs>
        <w:spacing w:line="240" w:lineRule="auto"/>
        <w:ind w:right="459"/>
        <w:jc w:val="both"/>
        <w:rPr>
          <w:rFonts w:ascii="Century" w:eastAsia="Baskerville Old Face" w:hAnsi="Century" w:cs="Times New Roman"/>
          <w:color w:val="0D0D0D" w:themeColor="text1" w:themeTint="F2"/>
        </w:rPr>
      </w:pPr>
    </w:p>
    <w:p w14:paraId="5F49EBE6" w14:textId="77777777" w:rsidR="009B0D03" w:rsidRDefault="009B0D03" w:rsidP="009B0D03">
      <w:pPr>
        <w:pStyle w:val="Prrafodelista"/>
        <w:tabs>
          <w:tab w:val="left" w:pos="6725"/>
        </w:tabs>
        <w:spacing w:line="240" w:lineRule="auto"/>
        <w:ind w:right="459"/>
        <w:jc w:val="both"/>
        <w:rPr>
          <w:rFonts w:ascii="Century" w:eastAsia="Baskerville Old Face" w:hAnsi="Century" w:cs="Times New Roman"/>
          <w:color w:val="0D0D0D" w:themeColor="text1" w:themeTint="F2"/>
        </w:rPr>
      </w:pPr>
    </w:p>
    <w:p w14:paraId="3B28555D" w14:textId="77777777" w:rsidR="009B0D03" w:rsidRDefault="009B0D03" w:rsidP="009B0D03">
      <w:pPr>
        <w:pStyle w:val="Prrafodelista"/>
        <w:tabs>
          <w:tab w:val="left" w:pos="6725"/>
        </w:tabs>
        <w:spacing w:line="240" w:lineRule="auto"/>
        <w:ind w:right="459"/>
        <w:jc w:val="both"/>
        <w:rPr>
          <w:rFonts w:ascii="Century" w:eastAsia="Baskerville Old Face" w:hAnsi="Century" w:cs="Times New Roman"/>
          <w:color w:val="0D0D0D" w:themeColor="text1" w:themeTint="F2"/>
        </w:rPr>
      </w:pPr>
    </w:p>
    <w:p w14:paraId="2701A81D" w14:textId="31EBB916" w:rsidR="001B5D5B" w:rsidRPr="00A61DB6" w:rsidRDefault="001B5D5B" w:rsidP="00247EDD">
      <w:pPr>
        <w:pStyle w:val="Prrafodelista"/>
        <w:numPr>
          <w:ilvl w:val="0"/>
          <w:numId w:val="5"/>
        </w:numPr>
        <w:tabs>
          <w:tab w:val="left" w:pos="6725"/>
        </w:tabs>
        <w:spacing w:line="240" w:lineRule="auto"/>
        <w:ind w:right="459"/>
        <w:jc w:val="both"/>
        <w:rPr>
          <w:rFonts w:ascii="Century" w:eastAsia="Baskerville Old Face" w:hAnsi="Century" w:cs="Times New Roman"/>
          <w:color w:val="0D0D0D" w:themeColor="text1" w:themeTint="F2"/>
        </w:rPr>
      </w:pPr>
      <w:r w:rsidRPr="00A61DB6">
        <w:rPr>
          <w:rFonts w:ascii="Century" w:eastAsia="Baskerville Old Face" w:hAnsi="Century" w:cs="Times New Roman"/>
          <w:color w:val="0D0D0D" w:themeColor="text1" w:themeTint="F2"/>
        </w:rPr>
        <w:t xml:space="preserve">Elección de los Consejos Consultivos de Jóvenes, y Personas con Discapacidad del Cantón Alausí, los consejos consultivos son mecanismos de asesoramiento compuestos por titulares de derecho. </w:t>
      </w:r>
    </w:p>
    <w:p w14:paraId="4F342AC0" w14:textId="5285EA1D" w:rsidR="001B5D5B" w:rsidRPr="00A61DB6" w:rsidRDefault="001B5D5B" w:rsidP="001B5D5B">
      <w:pPr>
        <w:pStyle w:val="Prrafodelista"/>
        <w:tabs>
          <w:tab w:val="left" w:pos="6725"/>
        </w:tabs>
        <w:spacing w:after="0" w:line="240" w:lineRule="auto"/>
        <w:ind w:right="459"/>
        <w:jc w:val="both"/>
        <w:rPr>
          <w:rFonts w:ascii="Century" w:eastAsia="Baskerville Old Face" w:hAnsi="Century" w:cs="Times New Roman"/>
          <w:color w:val="0D0D0D" w:themeColor="text1" w:themeTint="F2"/>
        </w:rPr>
      </w:pPr>
    </w:p>
    <w:p w14:paraId="1F58D78D" w14:textId="2340364E" w:rsidR="001B5D5B" w:rsidRPr="00A61DB6" w:rsidRDefault="009657EE" w:rsidP="001B5D5B">
      <w:pPr>
        <w:tabs>
          <w:tab w:val="left" w:pos="6725"/>
        </w:tabs>
        <w:spacing w:line="240" w:lineRule="auto"/>
        <w:ind w:right="459"/>
        <w:jc w:val="both"/>
        <w:rPr>
          <w:rFonts w:ascii="Century" w:eastAsia="Baskerville Old Face" w:hAnsi="Century" w:cs="Times New Roman"/>
          <w:b/>
          <w:bCs/>
          <w:color w:val="0D0D0D" w:themeColor="text1" w:themeTint="F2"/>
        </w:rPr>
      </w:pPr>
      <w:r w:rsidRPr="00A61DB6">
        <w:rPr>
          <w:rFonts w:ascii="Century" w:hAnsi="Century" w:cs="Times New Roman"/>
          <w:noProof/>
          <w:lang w:eastAsia="es-EC"/>
        </w:rPr>
        <w:drawing>
          <wp:anchor distT="0" distB="0" distL="114300" distR="114300" simplePos="0" relativeHeight="251696128" behindDoc="0" locked="0" layoutInCell="1" allowOverlap="1" wp14:anchorId="0EB1BB83" wp14:editId="004B9AA0">
            <wp:simplePos x="0" y="0"/>
            <wp:positionH relativeFrom="column">
              <wp:posOffset>3710940</wp:posOffset>
            </wp:positionH>
            <wp:positionV relativeFrom="paragraph">
              <wp:posOffset>28575</wp:posOffset>
            </wp:positionV>
            <wp:extent cx="1362075" cy="1152525"/>
            <wp:effectExtent l="0" t="0" r="9525" b="9525"/>
            <wp:wrapNone/>
            <wp:docPr id="1967105775" name="Imagen 1967105775" descr="C:\Users\BRICEIDA ORDOÑEZ\Desktop\BRIS 2023\FOTOS 2023\ELECCIÓN CONSEJOS CONSULTIVOS JÓVENES PERSONAS CON DISCAPACIDAD\IMG-20231031-WA0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BRICEIDA ORDOÑEZ\Desktop\BRIS 2023\FOTOS 2023\ELECCIÓN CONSEJOS CONSULTIVOS JÓVENES PERSONAS CON DISCAPACIDAD\IMG-20231031-WA0141.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362075" cy="1152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1DB6">
        <w:rPr>
          <w:rFonts w:ascii="Century" w:hAnsi="Century"/>
          <w:noProof/>
        </w:rPr>
        <w:drawing>
          <wp:anchor distT="0" distB="0" distL="114300" distR="114300" simplePos="0" relativeHeight="251716608" behindDoc="0" locked="0" layoutInCell="1" allowOverlap="1" wp14:anchorId="0B234E07" wp14:editId="56D09810">
            <wp:simplePos x="0" y="0"/>
            <wp:positionH relativeFrom="column">
              <wp:posOffset>2244090</wp:posOffset>
            </wp:positionH>
            <wp:positionV relativeFrom="paragraph">
              <wp:posOffset>28575</wp:posOffset>
            </wp:positionV>
            <wp:extent cx="1419225" cy="1163320"/>
            <wp:effectExtent l="0" t="0" r="9525" b="0"/>
            <wp:wrapNone/>
            <wp:docPr id="1967105792" name="Imagen 1967105792" descr="C:\Users\BRICEIDA ORDOÑEZ\Desktop\BRIS 2023\FOTOS 2023\CCPDA\FB_IMG_17008856640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BRICEIDA ORDOÑEZ\Desktop\BRIS 2023\FOTOS 2023\CCPDA\FB_IMG_1700885664076.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419225" cy="11633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lang w:eastAsia="es-EC"/>
        </w:rPr>
        <w:drawing>
          <wp:anchor distT="0" distB="0" distL="114300" distR="114300" simplePos="0" relativeHeight="251695104" behindDoc="0" locked="0" layoutInCell="1" allowOverlap="1" wp14:anchorId="19FB1A19" wp14:editId="0D8CD34D">
            <wp:simplePos x="0" y="0"/>
            <wp:positionH relativeFrom="column">
              <wp:posOffset>510540</wp:posOffset>
            </wp:positionH>
            <wp:positionV relativeFrom="paragraph">
              <wp:posOffset>28575</wp:posOffset>
            </wp:positionV>
            <wp:extent cx="1685925" cy="1163479"/>
            <wp:effectExtent l="0" t="0" r="0" b="0"/>
            <wp:wrapNone/>
            <wp:docPr id="1967105774" name="Imagen 1967105774" descr="C:\Users\BRICEIDA ORDOÑEZ\Desktop\BRIS 2023\FOTOS 2023\ELECCIÓN CONSEJOS CONSULTIVOS JÓVENES PERSONAS CON DISCAPACIDAD\IMG-20231031-WA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BRICEIDA ORDOÑEZ\Desktop\BRIS 2023\FOTOS 2023\ELECCIÓN CONSEJOS CONSULTIVOS JÓVENES PERSONAS CON DISCAPACIDAD\IMG-20231031-WA0029.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691221" cy="116713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5200DC" w14:textId="636D85B9" w:rsidR="001B5D5B" w:rsidRPr="00A61DB6" w:rsidRDefault="001B5D5B" w:rsidP="001B5D5B">
      <w:pPr>
        <w:spacing w:before="100" w:beforeAutospacing="1" w:after="100" w:afterAutospacing="1" w:line="240" w:lineRule="auto"/>
        <w:rPr>
          <w:rFonts w:ascii="Century" w:hAnsi="Century" w:cs="Times New Roman"/>
          <w:lang w:eastAsia="es-EC"/>
        </w:rPr>
      </w:pPr>
    </w:p>
    <w:p w14:paraId="1AF7BA16" w14:textId="35A67706" w:rsidR="001B5D5B" w:rsidRPr="00A61DB6" w:rsidRDefault="001B5D5B" w:rsidP="001B5D5B">
      <w:pPr>
        <w:tabs>
          <w:tab w:val="left" w:pos="6725"/>
        </w:tabs>
        <w:spacing w:line="240" w:lineRule="auto"/>
        <w:ind w:right="459"/>
        <w:jc w:val="both"/>
        <w:rPr>
          <w:rFonts w:ascii="Century" w:eastAsia="Baskerville Old Face" w:hAnsi="Century" w:cs="Times New Roman"/>
          <w:b/>
          <w:bCs/>
          <w:color w:val="0D0D0D" w:themeColor="text1" w:themeTint="F2"/>
        </w:rPr>
      </w:pPr>
    </w:p>
    <w:p w14:paraId="6963446D" w14:textId="6EFE579F" w:rsidR="00E87AFE" w:rsidRPr="00892FC1" w:rsidRDefault="00E87AFE" w:rsidP="00892FC1">
      <w:pPr>
        <w:tabs>
          <w:tab w:val="left" w:pos="6725"/>
        </w:tabs>
        <w:spacing w:line="240" w:lineRule="auto"/>
        <w:ind w:right="459"/>
        <w:jc w:val="both"/>
        <w:rPr>
          <w:rFonts w:ascii="Century" w:eastAsia="Baskerville Old Face" w:hAnsi="Century" w:cs="Times New Roman"/>
          <w:b/>
          <w:bCs/>
          <w:color w:val="0D0D0D" w:themeColor="text1" w:themeTint="F2"/>
        </w:rPr>
      </w:pPr>
    </w:p>
    <w:p w14:paraId="1929A35A" w14:textId="7288833B" w:rsidR="001B5D5B" w:rsidRPr="00A61DB6" w:rsidRDefault="001B5D5B" w:rsidP="001B5D5B">
      <w:pPr>
        <w:pStyle w:val="Prrafodelista"/>
        <w:tabs>
          <w:tab w:val="left" w:pos="6725"/>
        </w:tabs>
        <w:spacing w:after="0" w:line="240" w:lineRule="auto"/>
        <w:ind w:right="459"/>
        <w:jc w:val="both"/>
        <w:rPr>
          <w:rFonts w:ascii="Century" w:eastAsia="Baskerville Old Face" w:hAnsi="Century" w:cs="Times New Roman"/>
          <w:color w:val="0D0D0D" w:themeColor="text1" w:themeTint="F2"/>
        </w:rPr>
      </w:pPr>
    </w:p>
    <w:p w14:paraId="6D6C8597" w14:textId="77777777" w:rsidR="001B5D5B" w:rsidRPr="00A61DB6" w:rsidRDefault="001B5D5B" w:rsidP="00247EDD">
      <w:pPr>
        <w:pStyle w:val="Prrafodelista"/>
        <w:numPr>
          <w:ilvl w:val="0"/>
          <w:numId w:val="6"/>
        </w:numPr>
        <w:tabs>
          <w:tab w:val="left" w:pos="6725"/>
        </w:tabs>
        <w:spacing w:after="0" w:line="240" w:lineRule="auto"/>
        <w:ind w:right="459"/>
        <w:jc w:val="both"/>
        <w:rPr>
          <w:rFonts w:ascii="Century" w:eastAsia="Baskerville Old Face" w:hAnsi="Century" w:cs="Times New Roman"/>
          <w:color w:val="0D0D0D" w:themeColor="text1" w:themeTint="F2"/>
        </w:rPr>
      </w:pPr>
      <w:r w:rsidRPr="00A61DB6">
        <w:rPr>
          <w:rFonts w:ascii="Century" w:eastAsia="Baskerville Old Face" w:hAnsi="Century" w:cs="Times New Roman"/>
          <w:color w:val="0D0D0D" w:themeColor="text1" w:themeTint="F2"/>
        </w:rPr>
        <w:t>Se realiza Lanzamiento de la Agenda de Activismo, por el 25 de noviembre, con motivo de la conmemoración del “Día Internacional de la No violencia contra las Mujeres”, con el objetivo de sensibilizar a la ciudadanía, sobre la erradicación de la Violencia de Género hacia la Niñez, Adolescencia y Mujeres. Se lleva a cabo en articulación con el Sistema de Protección Integral.</w:t>
      </w:r>
    </w:p>
    <w:p w14:paraId="774DE026" w14:textId="77777777" w:rsidR="001B5D5B" w:rsidRPr="00A61DB6" w:rsidRDefault="001B5D5B" w:rsidP="001B5D5B">
      <w:pPr>
        <w:pStyle w:val="Prrafodelista"/>
        <w:tabs>
          <w:tab w:val="left" w:pos="6725"/>
        </w:tabs>
        <w:spacing w:after="0" w:line="240" w:lineRule="auto"/>
        <w:ind w:right="459"/>
        <w:jc w:val="both"/>
        <w:rPr>
          <w:rFonts w:ascii="Century" w:eastAsia="Baskerville Old Face" w:hAnsi="Century" w:cs="Times New Roman"/>
          <w:color w:val="0D0D0D" w:themeColor="text1" w:themeTint="F2"/>
        </w:rPr>
      </w:pPr>
    </w:p>
    <w:p w14:paraId="019CFA09" w14:textId="149636EB" w:rsidR="001B5D5B" w:rsidRPr="00A61DB6" w:rsidRDefault="001B5D5B" w:rsidP="001B5D5B">
      <w:pPr>
        <w:pStyle w:val="Prrafodelista"/>
        <w:tabs>
          <w:tab w:val="left" w:pos="6725"/>
        </w:tabs>
        <w:spacing w:after="0" w:line="240" w:lineRule="auto"/>
        <w:ind w:right="459"/>
        <w:jc w:val="both"/>
        <w:rPr>
          <w:rFonts w:ascii="Century" w:eastAsia="Baskerville Old Face" w:hAnsi="Century" w:cs="Times New Roman"/>
          <w:color w:val="0D0D0D" w:themeColor="text1" w:themeTint="F2"/>
        </w:rPr>
      </w:pPr>
    </w:p>
    <w:p w14:paraId="7E30D1DB" w14:textId="44B2B4CF" w:rsidR="001B5D5B" w:rsidRPr="00A61DB6" w:rsidRDefault="009B0D03" w:rsidP="001B5D5B">
      <w:pPr>
        <w:spacing w:before="100" w:beforeAutospacing="1" w:after="100" w:afterAutospacing="1" w:line="240" w:lineRule="auto"/>
        <w:ind w:left="360"/>
        <w:rPr>
          <w:rFonts w:ascii="Century" w:hAnsi="Century" w:cs="Times New Roman"/>
          <w:lang w:eastAsia="es-EC"/>
        </w:rPr>
      </w:pPr>
      <w:r w:rsidRPr="00A61DB6">
        <w:rPr>
          <w:rFonts w:ascii="Century" w:hAnsi="Century" w:cs="Times New Roman"/>
          <w:noProof/>
          <w:lang w:eastAsia="es-EC"/>
        </w:rPr>
        <w:drawing>
          <wp:anchor distT="0" distB="0" distL="114300" distR="114300" simplePos="0" relativeHeight="251678720" behindDoc="0" locked="0" layoutInCell="1" allowOverlap="1" wp14:anchorId="706C38DE" wp14:editId="04609A26">
            <wp:simplePos x="0" y="0"/>
            <wp:positionH relativeFrom="column">
              <wp:posOffset>2729865</wp:posOffset>
            </wp:positionH>
            <wp:positionV relativeFrom="paragraph">
              <wp:posOffset>27940</wp:posOffset>
            </wp:positionV>
            <wp:extent cx="1866900" cy="1019175"/>
            <wp:effectExtent l="0" t="0" r="0" b="9525"/>
            <wp:wrapNone/>
            <wp:docPr id="1967105762" name="Imagen 1967105762" descr="C:\Users\BRICEIDA ORDOÑEZ\Desktop\BRIS 2023\FOTOS 2023\PROGRAMACIÓN DÍA INTERNACIONAL NO VIOLENCIA CONTRA LA MUJER\IMG-20231129-WA00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BRICEIDA ORDOÑEZ\Desktop\BRIS 2023\FOTOS 2023\PROGRAMACIÓN DÍA INTERNACIONAL NO VIOLENCIA CONTRA LA MUJER\IMG-20231129-WA0081.jpg"/>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10958" r="10035" b="27172"/>
                    <a:stretch/>
                  </pic:blipFill>
                  <pic:spPr bwMode="auto">
                    <a:xfrm>
                      <a:off x="0" y="0"/>
                      <a:ext cx="1866900" cy="1019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lang w:eastAsia="es-EC"/>
        </w:rPr>
        <w:drawing>
          <wp:anchor distT="0" distB="0" distL="114300" distR="114300" simplePos="0" relativeHeight="251677696" behindDoc="0" locked="0" layoutInCell="1" allowOverlap="1" wp14:anchorId="3DDEFD5F" wp14:editId="6D233405">
            <wp:simplePos x="0" y="0"/>
            <wp:positionH relativeFrom="column">
              <wp:posOffset>767715</wp:posOffset>
            </wp:positionH>
            <wp:positionV relativeFrom="paragraph">
              <wp:posOffset>27940</wp:posOffset>
            </wp:positionV>
            <wp:extent cx="1964680" cy="1050925"/>
            <wp:effectExtent l="0" t="0" r="0" b="0"/>
            <wp:wrapNone/>
            <wp:docPr id="1967105761" name="Imagen 1967105761" descr="C:\Users\BRICEIDA ORDOÑEZ\Desktop\BRIS 2023\FOTOS 2023\PROGRAMACIÓN DÍA INTERNACIONAL NO VIOLENCIA CONTRA LA MUJER\20231124_145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RICEIDA ORDOÑEZ\Desktop\BRIS 2023\FOTOS 2023\PROGRAMACIÓN DÍA INTERNACIONAL NO VIOLENCIA CONTRA LA MUJER\20231124_145725.jpg"/>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6268" t="4175" r="10694" b="4683"/>
                    <a:stretch/>
                  </pic:blipFill>
                  <pic:spPr bwMode="auto">
                    <a:xfrm>
                      <a:off x="0" y="0"/>
                      <a:ext cx="1969580" cy="105354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1EFAD4E" w14:textId="291345A2" w:rsidR="001B5D5B" w:rsidRPr="00A61DB6" w:rsidRDefault="001B5D5B" w:rsidP="001B5D5B">
      <w:pPr>
        <w:pStyle w:val="Prrafodelista"/>
        <w:tabs>
          <w:tab w:val="left" w:pos="6725"/>
        </w:tabs>
        <w:spacing w:line="240" w:lineRule="auto"/>
        <w:ind w:right="459"/>
        <w:jc w:val="both"/>
        <w:rPr>
          <w:rFonts w:ascii="Century" w:eastAsia="Baskerville Old Face" w:hAnsi="Century" w:cs="Times New Roman"/>
          <w:color w:val="0D0D0D" w:themeColor="text1" w:themeTint="F2"/>
        </w:rPr>
      </w:pPr>
    </w:p>
    <w:p w14:paraId="6B9F6D27" w14:textId="7981FE21" w:rsidR="001B5D5B" w:rsidRDefault="001B5D5B" w:rsidP="001B5D5B">
      <w:pPr>
        <w:tabs>
          <w:tab w:val="left" w:pos="5145"/>
        </w:tabs>
        <w:spacing w:line="240" w:lineRule="auto"/>
        <w:jc w:val="both"/>
        <w:rPr>
          <w:rFonts w:ascii="Century" w:hAnsi="Century" w:cs="Times New Roman"/>
          <w:lang w:eastAsia="es-EC"/>
        </w:rPr>
      </w:pPr>
    </w:p>
    <w:p w14:paraId="0AFF3DE4" w14:textId="77777777" w:rsidR="008C293D" w:rsidRPr="00A61DB6" w:rsidRDefault="008C293D" w:rsidP="001B5D5B">
      <w:pPr>
        <w:tabs>
          <w:tab w:val="left" w:pos="5145"/>
        </w:tabs>
        <w:spacing w:line="240" w:lineRule="auto"/>
        <w:jc w:val="both"/>
        <w:rPr>
          <w:rFonts w:ascii="Century" w:hAnsi="Century" w:cs="Times New Roman"/>
        </w:rPr>
      </w:pPr>
    </w:p>
    <w:p w14:paraId="5E2B74E4" w14:textId="77777777" w:rsidR="001B5D5B" w:rsidRPr="00A61DB6" w:rsidRDefault="001B5D5B" w:rsidP="00247EDD">
      <w:pPr>
        <w:pStyle w:val="Prrafodelista"/>
        <w:numPr>
          <w:ilvl w:val="0"/>
          <w:numId w:val="6"/>
        </w:numPr>
        <w:spacing w:after="0" w:line="240" w:lineRule="auto"/>
        <w:ind w:right="459"/>
        <w:jc w:val="both"/>
        <w:rPr>
          <w:rFonts w:ascii="Century" w:eastAsia="Baskerville Old Face" w:hAnsi="Century" w:cs="Times New Roman"/>
          <w:color w:val="0D0D0D" w:themeColor="text1" w:themeTint="F2"/>
        </w:rPr>
      </w:pPr>
      <w:r w:rsidRPr="00A61DB6">
        <w:rPr>
          <w:rFonts w:ascii="Century" w:hAnsi="Century" w:cs="Times New Roman"/>
          <w:color w:val="000000"/>
        </w:rPr>
        <w:t xml:space="preserve">El Consejo Cantonal de Protección de Derechos, en articulación con los organismos del Sistema de Protección de derechos de Alausí, participan en el evento, con motivo de conmemoración del “Día Internacional de la No violencia contra las Mujeres”, con el objetivo de sensibilizar a la ciudadanía, sobre la erradicación de la Violencia de Género hacia la </w:t>
      </w:r>
      <w:r w:rsidRPr="00A61DB6">
        <w:rPr>
          <w:rFonts w:ascii="Century" w:hAnsi="Century" w:cs="Times New Roman"/>
          <w:color w:val="000000"/>
        </w:rPr>
        <w:lastRenderedPageBreak/>
        <w:t>Niñez, Adolescencia y Mujeres para lo cual se planifico el lanzamiento de la Agenda de 10 días de Activismo. Se entrega el Proyecto de Ordenanza para prevenir y erradicar la violencia hacia la mujer en el Cantón Alausí.</w:t>
      </w:r>
    </w:p>
    <w:p w14:paraId="44303541" w14:textId="77F84B40" w:rsidR="001B5D5B" w:rsidRPr="00A61DB6" w:rsidRDefault="009657EE" w:rsidP="001B5D5B">
      <w:pPr>
        <w:tabs>
          <w:tab w:val="left" w:pos="5145"/>
        </w:tabs>
        <w:spacing w:line="240" w:lineRule="auto"/>
        <w:jc w:val="both"/>
        <w:rPr>
          <w:rFonts w:ascii="Century" w:hAnsi="Century" w:cs="Times New Roman"/>
        </w:rPr>
      </w:pPr>
      <w:r w:rsidRPr="00A61DB6">
        <w:rPr>
          <w:rFonts w:ascii="Century" w:hAnsi="Century" w:cs="Times New Roman"/>
          <w:noProof/>
          <w:lang w:eastAsia="es-EC"/>
        </w:rPr>
        <w:drawing>
          <wp:anchor distT="0" distB="0" distL="114300" distR="114300" simplePos="0" relativeHeight="251682816" behindDoc="0" locked="0" layoutInCell="1" allowOverlap="1" wp14:anchorId="46E65CAC" wp14:editId="3DD97E64">
            <wp:simplePos x="0" y="0"/>
            <wp:positionH relativeFrom="column">
              <wp:posOffset>2691130</wp:posOffset>
            </wp:positionH>
            <wp:positionV relativeFrom="paragraph">
              <wp:posOffset>154305</wp:posOffset>
            </wp:positionV>
            <wp:extent cx="2332355" cy="1047750"/>
            <wp:effectExtent l="0" t="0" r="0" b="0"/>
            <wp:wrapNone/>
            <wp:docPr id="1967105766" name="Imagen 1967105766" descr="C:\Users\BRICEIDA ORDOÑEZ\Desktop\BRIS 2023\FOTOS 2023\ACTIVISMO PARROQUIAS COMUNIDADES\NIZAG\20231204_112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BRICEIDA ORDOÑEZ\Desktop\BRIS 2023\FOTOS 2023\ACTIVISMO PARROQUIAS COMUNIDADES\NIZAG\20231204_112611.jpg"/>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r="24386"/>
                    <a:stretch/>
                  </pic:blipFill>
                  <pic:spPr bwMode="auto">
                    <a:xfrm>
                      <a:off x="0" y="0"/>
                      <a:ext cx="2332355" cy="1047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lang w:eastAsia="es-EC"/>
        </w:rPr>
        <w:drawing>
          <wp:anchor distT="0" distB="0" distL="114300" distR="114300" simplePos="0" relativeHeight="251679744" behindDoc="0" locked="0" layoutInCell="1" allowOverlap="1" wp14:anchorId="1577CBA6" wp14:editId="1ED7D41A">
            <wp:simplePos x="0" y="0"/>
            <wp:positionH relativeFrom="column">
              <wp:posOffset>462915</wp:posOffset>
            </wp:positionH>
            <wp:positionV relativeFrom="paragraph">
              <wp:posOffset>154940</wp:posOffset>
            </wp:positionV>
            <wp:extent cx="2198370" cy="1049020"/>
            <wp:effectExtent l="0" t="0" r="0" b="0"/>
            <wp:wrapNone/>
            <wp:docPr id="1967105763" name="Imagen 1967105763" descr="C:\Users\BRICEIDA ORDOÑEZ\Desktop\BRIS 2023\FOTOS 2023\ACTIVISMO PARROQUIAS COMUNIDADES\ACHUPALLAS\20231207_1158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BRICEIDA ORDOÑEZ\Desktop\BRIS 2023\FOTOS 2023\ACTIVISMO PARROQUIAS COMUNIDADES\ACHUPALLAS\20231207_115847.jpg"/>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5220" t="19091" r="2038"/>
                    <a:stretch/>
                  </pic:blipFill>
                  <pic:spPr bwMode="auto">
                    <a:xfrm>
                      <a:off x="0" y="0"/>
                      <a:ext cx="2198370" cy="10490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877E412" w14:textId="77777777" w:rsidR="001B5D5B" w:rsidRPr="00A61DB6" w:rsidRDefault="001B5D5B" w:rsidP="001B5D5B">
      <w:pPr>
        <w:tabs>
          <w:tab w:val="left" w:pos="5145"/>
        </w:tabs>
        <w:spacing w:line="240" w:lineRule="auto"/>
        <w:jc w:val="both"/>
        <w:rPr>
          <w:rFonts w:ascii="Century" w:hAnsi="Century" w:cs="Times New Roman"/>
        </w:rPr>
      </w:pPr>
    </w:p>
    <w:p w14:paraId="6E2517AB" w14:textId="77777777" w:rsidR="001B5D5B" w:rsidRPr="00A61DB6" w:rsidRDefault="001B5D5B" w:rsidP="001B5D5B">
      <w:pPr>
        <w:spacing w:before="100" w:beforeAutospacing="1" w:after="100" w:afterAutospacing="1" w:line="240" w:lineRule="auto"/>
        <w:rPr>
          <w:rFonts w:ascii="Century" w:hAnsi="Century" w:cs="Times New Roman"/>
          <w:lang w:eastAsia="es-EC"/>
        </w:rPr>
      </w:pPr>
    </w:p>
    <w:p w14:paraId="798C1D7B" w14:textId="77777777" w:rsidR="001B5D5B" w:rsidRPr="00A61DB6" w:rsidRDefault="001B5D5B" w:rsidP="001B5D5B">
      <w:pPr>
        <w:tabs>
          <w:tab w:val="left" w:pos="5145"/>
        </w:tabs>
        <w:spacing w:line="240" w:lineRule="auto"/>
        <w:jc w:val="both"/>
        <w:rPr>
          <w:rFonts w:ascii="Century" w:hAnsi="Century" w:cs="Times New Roman"/>
        </w:rPr>
      </w:pPr>
    </w:p>
    <w:p w14:paraId="0F53ECCD" w14:textId="5F7B8008" w:rsidR="001B5D5B" w:rsidRPr="00A61DB6" w:rsidRDefault="008C293D" w:rsidP="001B5D5B">
      <w:pPr>
        <w:tabs>
          <w:tab w:val="left" w:pos="5145"/>
        </w:tabs>
        <w:spacing w:line="240" w:lineRule="auto"/>
        <w:jc w:val="both"/>
        <w:rPr>
          <w:rFonts w:ascii="Century" w:hAnsi="Century" w:cs="Times New Roman"/>
        </w:rPr>
      </w:pPr>
      <w:r w:rsidRPr="00A61DB6">
        <w:rPr>
          <w:rFonts w:ascii="Century" w:hAnsi="Century" w:cs="Times New Roman"/>
          <w:noProof/>
          <w:lang w:eastAsia="es-EC"/>
        </w:rPr>
        <w:drawing>
          <wp:anchor distT="0" distB="0" distL="114300" distR="114300" simplePos="0" relativeHeight="251681792" behindDoc="0" locked="0" layoutInCell="1" allowOverlap="1" wp14:anchorId="4FD0322C" wp14:editId="3FE65D92">
            <wp:simplePos x="0" y="0"/>
            <wp:positionH relativeFrom="column">
              <wp:posOffset>462914</wp:posOffset>
            </wp:positionH>
            <wp:positionV relativeFrom="paragraph">
              <wp:posOffset>20320</wp:posOffset>
            </wp:positionV>
            <wp:extent cx="2228215" cy="1183005"/>
            <wp:effectExtent l="0" t="0" r="635" b="0"/>
            <wp:wrapNone/>
            <wp:docPr id="1967105765" name="Imagen 1967105765" descr="C:\Users\BRICEIDA ORDOÑEZ\Desktop\BRIS 2023\FOTOS 2023\ACTIVISMO PARROQUIAS COMUNIDADES\NAMZA HUIGRA\20231201_1116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BRICEIDA ORDOÑEZ\Desktop\BRIS 2023\FOTOS 2023\ACTIVISMO PARROQUIAS COMUNIDADES\NAMZA HUIGRA\20231201_111601.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228215" cy="11830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noProof/>
          <w:lang w:eastAsia="es-EC"/>
        </w:rPr>
        <w:drawing>
          <wp:anchor distT="0" distB="0" distL="114300" distR="114300" simplePos="0" relativeHeight="251683840" behindDoc="0" locked="0" layoutInCell="1" allowOverlap="1" wp14:anchorId="0329F65C" wp14:editId="18DBE9D4">
            <wp:simplePos x="0" y="0"/>
            <wp:positionH relativeFrom="column">
              <wp:posOffset>2729865</wp:posOffset>
            </wp:positionH>
            <wp:positionV relativeFrom="paragraph">
              <wp:posOffset>22860</wp:posOffset>
            </wp:positionV>
            <wp:extent cx="2314575" cy="1183005"/>
            <wp:effectExtent l="0" t="0" r="9525" b="0"/>
            <wp:wrapNone/>
            <wp:docPr id="1967105768" name="Imagen 1967105768" descr="C:\Users\BRICEIDA ORDOÑEZ\Desktop\BRIS 2023\FOTOS 2023\ACTIVISMO PARROQUIAS COMUNIDADES\SHUID GUASUNTOS\20231128_121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BRICEIDA ORDOÑEZ\Desktop\BRIS 2023\FOTOS 2023\ACTIVISMO PARROQUIAS COMUNIDADES\SHUID GUASUNTOS\20231128_121034.jpg"/>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b="40753"/>
                    <a:stretch/>
                  </pic:blipFill>
                  <pic:spPr bwMode="auto">
                    <a:xfrm>
                      <a:off x="0" y="0"/>
                      <a:ext cx="2314575" cy="1183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1B0245B" w14:textId="46B65411" w:rsidR="001B5D5B" w:rsidRPr="00A61DB6" w:rsidRDefault="001B5D5B" w:rsidP="001B5D5B">
      <w:pPr>
        <w:tabs>
          <w:tab w:val="left" w:pos="5145"/>
        </w:tabs>
        <w:spacing w:line="240" w:lineRule="auto"/>
        <w:jc w:val="both"/>
        <w:rPr>
          <w:rFonts w:ascii="Century" w:hAnsi="Century" w:cs="Times New Roman"/>
        </w:rPr>
      </w:pPr>
    </w:p>
    <w:p w14:paraId="25D344C2" w14:textId="77777777" w:rsidR="009B0D03" w:rsidRDefault="009B0D03" w:rsidP="009B0D03">
      <w:pPr>
        <w:pStyle w:val="Prrafodelista"/>
        <w:tabs>
          <w:tab w:val="left" w:pos="6725"/>
        </w:tabs>
        <w:spacing w:after="0" w:line="240" w:lineRule="auto"/>
        <w:ind w:right="459"/>
        <w:jc w:val="both"/>
        <w:rPr>
          <w:rFonts w:ascii="Century" w:eastAsia="Baskerville Old Face" w:hAnsi="Century" w:cs="Times New Roman"/>
          <w:color w:val="0D0D0D" w:themeColor="text1" w:themeTint="F2"/>
        </w:rPr>
      </w:pPr>
    </w:p>
    <w:p w14:paraId="18426E31" w14:textId="77777777" w:rsidR="009B0D03" w:rsidRDefault="009B0D03" w:rsidP="009B0D03">
      <w:pPr>
        <w:pStyle w:val="Prrafodelista"/>
        <w:tabs>
          <w:tab w:val="left" w:pos="6725"/>
        </w:tabs>
        <w:spacing w:after="0" w:line="240" w:lineRule="auto"/>
        <w:ind w:right="459"/>
        <w:jc w:val="both"/>
        <w:rPr>
          <w:rFonts w:ascii="Century" w:eastAsia="Baskerville Old Face" w:hAnsi="Century" w:cs="Times New Roman"/>
          <w:color w:val="0D0D0D" w:themeColor="text1" w:themeTint="F2"/>
        </w:rPr>
      </w:pPr>
    </w:p>
    <w:p w14:paraId="1362DDD9" w14:textId="77777777" w:rsidR="009B0D03" w:rsidRDefault="009B0D03" w:rsidP="009B0D03">
      <w:pPr>
        <w:pStyle w:val="Prrafodelista"/>
        <w:tabs>
          <w:tab w:val="left" w:pos="6725"/>
        </w:tabs>
        <w:spacing w:after="0" w:line="240" w:lineRule="auto"/>
        <w:ind w:right="459"/>
        <w:jc w:val="both"/>
        <w:rPr>
          <w:rFonts w:ascii="Century" w:eastAsia="Baskerville Old Face" w:hAnsi="Century" w:cs="Times New Roman"/>
          <w:color w:val="0D0D0D" w:themeColor="text1" w:themeTint="F2"/>
        </w:rPr>
      </w:pPr>
    </w:p>
    <w:p w14:paraId="4C282825" w14:textId="77777777" w:rsidR="009B0D03" w:rsidRDefault="009B0D03" w:rsidP="009B0D03">
      <w:pPr>
        <w:pStyle w:val="Prrafodelista"/>
        <w:tabs>
          <w:tab w:val="left" w:pos="6725"/>
        </w:tabs>
        <w:spacing w:after="0" w:line="240" w:lineRule="auto"/>
        <w:ind w:right="459"/>
        <w:jc w:val="both"/>
        <w:rPr>
          <w:rFonts w:ascii="Century" w:eastAsia="Baskerville Old Face" w:hAnsi="Century" w:cs="Times New Roman"/>
          <w:color w:val="0D0D0D" w:themeColor="text1" w:themeTint="F2"/>
        </w:rPr>
      </w:pPr>
    </w:p>
    <w:p w14:paraId="03C3C013" w14:textId="77777777" w:rsidR="009B0D03" w:rsidRPr="009B0D03" w:rsidRDefault="009B0D03" w:rsidP="009B0D03">
      <w:pPr>
        <w:tabs>
          <w:tab w:val="left" w:pos="6725"/>
        </w:tabs>
        <w:spacing w:after="0" w:line="240" w:lineRule="auto"/>
        <w:ind w:right="459"/>
        <w:jc w:val="both"/>
        <w:rPr>
          <w:rFonts w:ascii="Century" w:eastAsia="Baskerville Old Face" w:hAnsi="Century" w:cs="Times New Roman"/>
          <w:color w:val="0D0D0D" w:themeColor="text1" w:themeTint="F2"/>
        </w:rPr>
      </w:pPr>
    </w:p>
    <w:p w14:paraId="7D6F6D27" w14:textId="3817CA96" w:rsidR="001B5D5B" w:rsidRPr="00A61DB6" w:rsidRDefault="001B5D5B" w:rsidP="00247EDD">
      <w:pPr>
        <w:pStyle w:val="Prrafodelista"/>
        <w:numPr>
          <w:ilvl w:val="0"/>
          <w:numId w:val="6"/>
        </w:numPr>
        <w:tabs>
          <w:tab w:val="left" w:pos="6725"/>
        </w:tabs>
        <w:spacing w:after="0" w:line="240" w:lineRule="auto"/>
        <w:ind w:right="459"/>
        <w:jc w:val="both"/>
        <w:rPr>
          <w:rFonts w:ascii="Century" w:eastAsia="Baskerville Old Face" w:hAnsi="Century" w:cs="Times New Roman"/>
          <w:color w:val="0D0D0D" w:themeColor="text1" w:themeTint="F2"/>
        </w:rPr>
      </w:pPr>
      <w:r w:rsidRPr="00A61DB6">
        <w:rPr>
          <w:rFonts w:ascii="Century" w:eastAsia="Baskerville Old Face" w:hAnsi="Century" w:cs="Times New Roman"/>
          <w:color w:val="0D0D0D" w:themeColor="text1" w:themeTint="F2"/>
        </w:rPr>
        <w:t xml:space="preserve">Elección de los Consejos Consultivos de Niños, Niñas y Adolescentes del Cantón Alausí, los consejos consultivos son mecanismos de asesoramiento compuestos por titulares de derecho, la Constitución de la República establece en su artículo 36, los grupos de atención prioritaria recibirán atención prioritaria y especializada en los ámbitos público y privado, en especial en los campos de inclusión social y económica, y protección contra la violencia. </w:t>
      </w:r>
    </w:p>
    <w:p w14:paraId="36BB76EA" w14:textId="7510E424" w:rsidR="001B5D5B" w:rsidRPr="00A61DB6" w:rsidRDefault="009B0D03" w:rsidP="001B5D5B">
      <w:pPr>
        <w:pStyle w:val="Prrafodelista"/>
        <w:tabs>
          <w:tab w:val="left" w:pos="6725"/>
        </w:tabs>
        <w:spacing w:after="0" w:line="240" w:lineRule="auto"/>
        <w:ind w:right="459"/>
        <w:jc w:val="both"/>
        <w:rPr>
          <w:rFonts w:ascii="Century" w:eastAsia="Baskerville Old Face" w:hAnsi="Century" w:cs="Times New Roman"/>
          <w:color w:val="0D0D0D" w:themeColor="text1" w:themeTint="F2"/>
        </w:rPr>
      </w:pPr>
      <w:r w:rsidRPr="00A61DB6">
        <w:rPr>
          <w:rFonts w:ascii="Century" w:hAnsi="Century" w:cs="Times New Roman"/>
          <w:iCs/>
          <w:noProof/>
        </w:rPr>
        <w:drawing>
          <wp:anchor distT="0" distB="0" distL="114300" distR="114300" simplePos="0" relativeHeight="251687936" behindDoc="0" locked="0" layoutInCell="1" allowOverlap="1" wp14:anchorId="2EEEC131" wp14:editId="00E558CC">
            <wp:simplePos x="0" y="0"/>
            <wp:positionH relativeFrom="column">
              <wp:posOffset>1415416</wp:posOffset>
            </wp:positionH>
            <wp:positionV relativeFrom="paragraph">
              <wp:posOffset>118110</wp:posOffset>
            </wp:positionV>
            <wp:extent cx="1428750" cy="1323975"/>
            <wp:effectExtent l="0" t="0" r="0" b="9525"/>
            <wp:wrapNone/>
            <wp:docPr id="1967105786" name="Imagen 1967105786" descr="C:\Users\BRICEIDA ORDOÑEZ\Desktop\BRIS 2023\FOTOS 2023\ELECCIÓN CONSEJOS CONSULTIVOS NIÑOS, NIÑAS Y ADOLESCENTES\WhatsApp Image 2023-12-18 at 11.09.23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RICEIDA ORDOÑEZ\Desktop\BRIS 2023\FOTOS 2023\ELECCIÓN CONSEJOS CONSULTIVOS NIÑOS, NIÑAS Y ADOLESCENTES\WhatsApp Image 2023-12-18 at 11.09.23 (2).jpeg"/>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b="6087"/>
                    <a:stretch/>
                  </pic:blipFill>
                  <pic:spPr bwMode="auto">
                    <a:xfrm>
                      <a:off x="0" y="0"/>
                      <a:ext cx="1428750" cy="1323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1DB6">
        <w:rPr>
          <w:rFonts w:ascii="Century" w:hAnsi="Century" w:cs="Times New Roman"/>
          <w:iCs/>
          <w:noProof/>
        </w:rPr>
        <w:drawing>
          <wp:anchor distT="0" distB="0" distL="114300" distR="114300" simplePos="0" relativeHeight="251688960" behindDoc="0" locked="0" layoutInCell="1" allowOverlap="1" wp14:anchorId="5557A3DF" wp14:editId="3105C876">
            <wp:simplePos x="0" y="0"/>
            <wp:positionH relativeFrom="column">
              <wp:posOffset>2844165</wp:posOffset>
            </wp:positionH>
            <wp:positionV relativeFrom="paragraph">
              <wp:posOffset>118110</wp:posOffset>
            </wp:positionV>
            <wp:extent cx="1343025" cy="1323975"/>
            <wp:effectExtent l="0" t="0" r="9525" b="9525"/>
            <wp:wrapNone/>
            <wp:docPr id="1967105787" name="Imagen 1967105787" descr="C:\Users\BRICEIDA ORDOÑEZ\Desktop\BRIS 2023\FOTOS 2023\ELECCIÓN CONSEJOS CONSULTIVOS NIÑOS, NIÑAS Y ADOLESCENTES\WhatsApp Image 2023-12-18 at 11.09.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RICEIDA ORDOÑEZ\Desktop\BRIS 2023\FOTOS 2023\ELECCIÓN CONSEJOS CONSULTIVOS NIÑOS, NIÑAS Y ADOLESCENTES\WhatsApp Image 2023-12-18 at 11.09.24.jpeg"/>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b="6087"/>
                    <a:stretch/>
                  </pic:blipFill>
                  <pic:spPr bwMode="auto">
                    <a:xfrm>
                      <a:off x="0" y="0"/>
                      <a:ext cx="1343025" cy="1323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0CDD1B0" w14:textId="6CDFF696" w:rsidR="001B5D5B" w:rsidRPr="00A61DB6" w:rsidRDefault="001B5D5B" w:rsidP="001B5D5B">
      <w:pPr>
        <w:pStyle w:val="NormalWeb"/>
        <w:spacing w:line="256" w:lineRule="auto"/>
        <w:ind w:left="360"/>
        <w:jc w:val="both"/>
        <w:rPr>
          <w:rFonts w:ascii="Century" w:hAnsi="Century"/>
          <w:iCs/>
          <w:sz w:val="22"/>
          <w:szCs w:val="22"/>
          <w:lang w:eastAsia="en-US"/>
        </w:rPr>
      </w:pPr>
    </w:p>
    <w:p w14:paraId="02F22F3F" w14:textId="77777777" w:rsidR="001B5D5B" w:rsidRPr="00A61DB6" w:rsidRDefault="001B5D5B" w:rsidP="001B5D5B">
      <w:pPr>
        <w:pStyle w:val="NormalWeb"/>
        <w:spacing w:line="256" w:lineRule="auto"/>
        <w:ind w:left="360"/>
        <w:jc w:val="both"/>
        <w:rPr>
          <w:rFonts w:ascii="Century" w:hAnsi="Century"/>
          <w:iCs/>
          <w:sz w:val="22"/>
          <w:szCs w:val="22"/>
          <w:lang w:eastAsia="en-US"/>
        </w:rPr>
      </w:pPr>
    </w:p>
    <w:p w14:paraId="3DF468AD" w14:textId="77777777" w:rsidR="00A8485D" w:rsidRDefault="00A8485D" w:rsidP="00A8485D">
      <w:pPr>
        <w:pStyle w:val="NormalWeb"/>
        <w:spacing w:line="256" w:lineRule="auto"/>
        <w:ind w:left="720"/>
        <w:jc w:val="both"/>
        <w:rPr>
          <w:rFonts w:ascii="Century" w:hAnsi="Century"/>
          <w:iCs/>
          <w:sz w:val="22"/>
          <w:szCs w:val="22"/>
          <w:lang w:eastAsia="en-US"/>
        </w:rPr>
      </w:pPr>
    </w:p>
    <w:p w14:paraId="61978203" w14:textId="77777777" w:rsidR="00A8485D" w:rsidRDefault="00A8485D" w:rsidP="00A8485D">
      <w:pPr>
        <w:pStyle w:val="NormalWeb"/>
        <w:spacing w:line="256" w:lineRule="auto"/>
        <w:jc w:val="both"/>
        <w:rPr>
          <w:rFonts w:ascii="Century" w:hAnsi="Century"/>
          <w:iCs/>
          <w:sz w:val="22"/>
          <w:szCs w:val="22"/>
          <w:lang w:eastAsia="en-US"/>
        </w:rPr>
      </w:pPr>
    </w:p>
    <w:p w14:paraId="200B435A" w14:textId="5DB3A01A" w:rsidR="001B5D5B" w:rsidRDefault="006A26F8" w:rsidP="00247EDD">
      <w:pPr>
        <w:pStyle w:val="NormalWeb"/>
        <w:numPr>
          <w:ilvl w:val="0"/>
          <w:numId w:val="6"/>
        </w:numPr>
        <w:spacing w:line="256" w:lineRule="auto"/>
        <w:jc w:val="both"/>
        <w:rPr>
          <w:rFonts w:ascii="Century" w:hAnsi="Century"/>
          <w:iCs/>
          <w:sz w:val="22"/>
          <w:szCs w:val="22"/>
          <w:lang w:eastAsia="en-US"/>
        </w:rPr>
      </w:pPr>
      <w:r>
        <w:rPr>
          <w:rFonts w:ascii="Century" w:hAnsi="Century"/>
          <w:iCs/>
          <w:sz w:val="22"/>
          <w:szCs w:val="22"/>
          <w:lang w:eastAsia="en-US"/>
        </w:rPr>
        <w:t xml:space="preserve">El CCPDA en coordinación con el Ministerio de Inclusión Económica y Social realiza la Campaña Misión Navidad sin Mendicidad, enmarcada en el programa de erradicación de la mendicidad, tiene como principal la identificación de zonas expulsoras de mendicidad a nivel nacional y local.  </w:t>
      </w:r>
    </w:p>
    <w:p w14:paraId="303808D5" w14:textId="56B11F4F" w:rsidR="001B5D5B" w:rsidRPr="001D721A" w:rsidRDefault="009B0D03" w:rsidP="001D721A">
      <w:pPr>
        <w:pStyle w:val="NormalWeb"/>
        <w:spacing w:line="256" w:lineRule="auto"/>
        <w:ind w:left="720"/>
        <w:jc w:val="center"/>
        <w:rPr>
          <w:rFonts w:ascii="Century" w:hAnsi="Century"/>
          <w:iCs/>
          <w:sz w:val="22"/>
          <w:szCs w:val="22"/>
          <w:lang w:eastAsia="en-US"/>
        </w:rPr>
      </w:pPr>
      <w:r>
        <w:rPr>
          <w:rFonts w:ascii="Century" w:hAnsi="Century"/>
          <w:iCs/>
          <w:noProof/>
          <w:sz w:val="22"/>
          <w:szCs w:val="22"/>
          <w:lang w:eastAsia="en-US"/>
        </w:rPr>
        <w:drawing>
          <wp:inline distT="0" distB="0" distL="0" distR="0" wp14:anchorId="640AF73A" wp14:editId="2DDDCE55">
            <wp:extent cx="2472331" cy="1485900"/>
            <wp:effectExtent l="0" t="0" r="444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pic:nvPicPr>
                  <pic:blipFill>
                    <a:blip r:embed="rId72" cstate="print">
                      <a:extLst>
                        <a:ext uri="{28A0092B-C50C-407E-A947-70E740481C1C}">
                          <a14:useLocalDpi xmlns:a14="http://schemas.microsoft.com/office/drawing/2010/main" val="0"/>
                        </a:ext>
                      </a:extLst>
                    </a:blip>
                    <a:stretch>
                      <a:fillRect/>
                    </a:stretch>
                  </pic:blipFill>
                  <pic:spPr>
                    <a:xfrm>
                      <a:off x="0" y="0"/>
                      <a:ext cx="2598261" cy="1561585"/>
                    </a:xfrm>
                    <a:prstGeom prst="rect">
                      <a:avLst/>
                    </a:prstGeom>
                  </pic:spPr>
                </pic:pic>
              </a:graphicData>
            </a:graphic>
          </wp:inline>
        </w:drawing>
      </w:r>
    </w:p>
    <w:p w14:paraId="73BB2DD5" w14:textId="63A769EF" w:rsidR="001D721A" w:rsidRDefault="001D721A" w:rsidP="001D721A">
      <w:pPr>
        <w:rPr>
          <w:rFonts w:ascii="Century" w:hAnsi="Century" w:cs="Times New Roman"/>
        </w:rPr>
      </w:pPr>
    </w:p>
    <w:p w14:paraId="2897E52B" w14:textId="663F7950" w:rsidR="00B26A93" w:rsidRDefault="00B26A93" w:rsidP="001D721A">
      <w:pPr>
        <w:rPr>
          <w:rFonts w:ascii="Century" w:hAnsi="Century" w:cs="Times New Roman"/>
        </w:rPr>
      </w:pPr>
    </w:p>
    <w:tbl>
      <w:tblPr>
        <w:tblStyle w:val="TableNormal"/>
        <w:tblpPr w:leftFromText="180" w:rightFromText="180" w:vertAnchor="text" w:horzAnchor="margin" w:tblpXSpec="center" w:tblpY="36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342"/>
        <w:gridCol w:w="700"/>
        <w:gridCol w:w="2452"/>
      </w:tblGrid>
      <w:tr w:rsidR="00B26A93" w:rsidRPr="00BE05C7" w14:paraId="3D0C94BF" w14:textId="77777777" w:rsidTr="00B26A93">
        <w:trPr>
          <w:trHeight w:val="607"/>
        </w:trPr>
        <w:tc>
          <w:tcPr>
            <w:tcW w:w="0" w:type="auto"/>
            <w:vAlign w:val="center"/>
          </w:tcPr>
          <w:p w14:paraId="0F0D041E" w14:textId="77777777" w:rsidR="00B26A93" w:rsidRPr="00BE05C7" w:rsidRDefault="00B26A93" w:rsidP="001F09DA">
            <w:pPr>
              <w:spacing w:line="276" w:lineRule="auto"/>
              <w:jc w:val="center"/>
              <w:rPr>
                <w:rFonts w:ascii="Century" w:hAnsi="Century" w:cs="Times New Roman"/>
                <w:b/>
                <w:lang w:val="es-ES"/>
              </w:rPr>
            </w:pPr>
            <w:bookmarkStart w:id="4" w:name="_Hlk155776393"/>
            <w:r w:rsidRPr="00BE05C7">
              <w:rPr>
                <w:rFonts w:ascii="Century" w:hAnsi="Century" w:cs="Times New Roman"/>
                <w:b/>
                <w:lang w:val="es-ES"/>
              </w:rPr>
              <w:t>INFORME ECONÓMICO No. 001-AF-CCPDA-2024</w:t>
            </w:r>
          </w:p>
          <w:p w14:paraId="0163B165" w14:textId="77777777" w:rsidR="00B26A93" w:rsidRPr="00BE05C7" w:rsidRDefault="00B26A93" w:rsidP="001F09DA">
            <w:pPr>
              <w:spacing w:line="276" w:lineRule="auto"/>
              <w:jc w:val="center"/>
              <w:rPr>
                <w:rFonts w:ascii="Century" w:eastAsia="Calibri" w:hAnsi="Century" w:cs="Calibri"/>
                <w:b/>
                <w:sz w:val="20"/>
                <w:lang w:val="es-ES"/>
              </w:rPr>
            </w:pPr>
          </w:p>
        </w:tc>
        <w:tc>
          <w:tcPr>
            <w:tcW w:w="0" w:type="auto"/>
          </w:tcPr>
          <w:p w14:paraId="68990F89" w14:textId="77777777" w:rsidR="00B26A93" w:rsidRPr="00BE05C7" w:rsidRDefault="00B26A93" w:rsidP="001F09DA">
            <w:pPr>
              <w:spacing w:before="54"/>
              <w:ind w:left="93"/>
              <w:rPr>
                <w:rFonts w:ascii="Century" w:eastAsia="Calibri" w:hAnsi="Century" w:cs="Calibri"/>
                <w:sz w:val="24"/>
                <w:lang w:val="es-ES"/>
              </w:rPr>
            </w:pPr>
            <w:r w:rsidRPr="00BE05C7">
              <w:rPr>
                <w:rFonts w:ascii="Century" w:eastAsia="Calibri" w:hAnsi="Century" w:cs="Calibri"/>
                <w:sz w:val="24"/>
                <w:lang w:val="es-ES"/>
              </w:rPr>
              <w:t>No.</w:t>
            </w:r>
          </w:p>
        </w:tc>
        <w:tc>
          <w:tcPr>
            <w:tcW w:w="0" w:type="auto"/>
          </w:tcPr>
          <w:p w14:paraId="52F5DC2D" w14:textId="77777777" w:rsidR="00B26A93" w:rsidRPr="00BE05C7" w:rsidRDefault="00B26A93" w:rsidP="001F09DA">
            <w:pPr>
              <w:spacing w:before="54"/>
              <w:ind w:left="35" w:right="24"/>
              <w:jc w:val="center"/>
              <w:rPr>
                <w:rFonts w:ascii="Century" w:eastAsia="Calibri" w:hAnsi="Century" w:cs="Calibri"/>
                <w:sz w:val="24"/>
                <w:lang w:val="es-ES"/>
              </w:rPr>
            </w:pPr>
            <w:r w:rsidRPr="00BE05C7">
              <w:rPr>
                <w:rFonts w:ascii="Century" w:hAnsi="Century" w:cs="Times New Roman"/>
                <w:b/>
              </w:rPr>
              <w:t>001-AF-CCPDA-2024</w:t>
            </w:r>
          </w:p>
        </w:tc>
      </w:tr>
      <w:tr w:rsidR="00B26A93" w:rsidRPr="00BE05C7" w14:paraId="5B228D59" w14:textId="77777777" w:rsidTr="00B26A93">
        <w:trPr>
          <w:trHeight w:val="429"/>
        </w:trPr>
        <w:tc>
          <w:tcPr>
            <w:tcW w:w="0" w:type="auto"/>
            <w:gridSpan w:val="3"/>
          </w:tcPr>
          <w:p w14:paraId="26B33A88" w14:textId="77777777" w:rsidR="00B26A93" w:rsidRPr="00BE05C7" w:rsidRDefault="00B26A93" w:rsidP="001F09DA">
            <w:pPr>
              <w:spacing w:line="276" w:lineRule="auto"/>
              <w:jc w:val="center"/>
              <w:rPr>
                <w:rFonts w:ascii="Century" w:hAnsi="Century" w:cs="Times New Roman"/>
                <w:b/>
                <w:bCs/>
                <w:lang w:val="es-ES"/>
              </w:rPr>
            </w:pPr>
            <w:r w:rsidRPr="00BE05C7">
              <w:rPr>
                <w:rFonts w:ascii="Century" w:hAnsi="Century" w:cs="Times New Roman"/>
                <w:b/>
                <w:lang w:val="es-ES"/>
              </w:rPr>
              <w:t xml:space="preserve">INFORME DE EJECUCIÓN PRESUPUESTARIO ENERO A DICIEMBRE DEL 2023 DEL CONSEJO CANTONAL DE PROTECCIÓN DE DERECHOS DE ALAUSÍ. </w:t>
            </w:r>
          </w:p>
          <w:p w14:paraId="44D93066" w14:textId="77777777" w:rsidR="00B26A93" w:rsidRPr="00BE05C7" w:rsidRDefault="00B26A93" w:rsidP="001F09DA">
            <w:pPr>
              <w:spacing w:before="54"/>
              <w:ind w:right="24"/>
              <w:rPr>
                <w:rFonts w:ascii="Century" w:eastAsia="Calibri" w:hAnsi="Century" w:cs="Calibri"/>
                <w:sz w:val="24"/>
                <w:lang w:val="es-ES"/>
              </w:rPr>
            </w:pPr>
          </w:p>
        </w:tc>
      </w:tr>
    </w:tbl>
    <w:p w14:paraId="5795766F" w14:textId="77777777" w:rsidR="00B26A93" w:rsidRPr="00BE05C7" w:rsidRDefault="00B26A93" w:rsidP="009B0D03">
      <w:pPr>
        <w:spacing w:line="276" w:lineRule="auto"/>
        <w:rPr>
          <w:rFonts w:ascii="Century" w:hAnsi="Century" w:cs="Times New Roman"/>
          <w:b/>
        </w:rPr>
      </w:pPr>
    </w:p>
    <w:p w14:paraId="1BED57C5" w14:textId="77777777" w:rsidR="00B26A93" w:rsidRPr="00BE05C7" w:rsidRDefault="00B26A93" w:rsidP="00B26A93">
      <w:pPr>
        <w:spacing w:line="276" w:lineRule="auto"/>
        <w:jc w:val="both"/>
        <w:rPr>
          <w:rFonts w:ascii="Century" w:hAnsi="Century" w:cs="Times New Roman"/>
          <w:b/>
        </w:rPr>
      </w:pPr>
    </w:p>
    <w:p w14:paraId="7B4CD311"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Conforme a lo estipulado en el Artículo 263 del Código Orgánico de Organización Territorial Autonomía y Descentralización en concordancia con el Artículo 121 del Código Orgánico de Planificación y Finanzas Públicas; el Presupuesto del Consejo Cantonal de Protección de Derechos de Alausí, se clausura el 31 de diciembre de 2023, fecha a partir de la cual no se realizarán afectaciones a los ingresos, ni se emitieran compromisos de gasto que generen obligaciones, ni acciones u operaciones de ninguna naturaleza que afecten al presupuesto al clausurar.</w:t>
      </w:r>
    </w:p>
    <w:p w14:paraId="4D4A1D59" w14:textId="77777777" w:rsidR="00B26A93" w:rsidRPr="00BE05C7" w:rsidRDefault="00B26A93" w:rsidP="00B26A93">
      <w:pPr>
        <w:spacing w:line="276" w:lineRule="auto"/>
        <w:jc w:val="both"/>
        <w:rPr>
          <w:rFonts w:ascii="Century" w:hAnsi="Century" w:cs="Times New Roman"/>
          <w:b/>
        </w:rPr>
      </w:pPr>
      <w:r w:rsidRPr="00BE05C7">
        <w:rPr>
          <w:rFonts w:ascii="Century" w:hAnsi="Century" w:cs="Times New Roman"/>
          <w:b/>
        </w:rPr>
        <w:t>ANTECEDENTES:</w:t>
      </w:r>
    </w:p>
    <w:p w14:paraId="2F54C802"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 xml:space="preserve">El Consejo Cantonal de Protección de Derechos de Alausí, Institución Publica adscrita al Gobierno Autónomo Descentralizado Municipal del cantón Alausí, es un organismo colegiado de nivel cantonal, integrado paritariamente por representantes del Estado y de la sociedad civil, encargado de formular políticas públicas municipales de protección de derechos de las personas y grupos de atención prioritaria, colectivos, pueblos y nacionalidades, articuladas a las políticas públicas de los Consejos Nacionales para la Igualdad. </w:t>
      </w:r>
    </w:p>
    <w:p w14:paraId="6289C50C"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Goza de personería jurídica de derecho público y de autonomía orgánica, administrativa y presupuestaria; tendrá como atribuciones la formulación, transversalización, observancia, seguimiento y evaluación de las políticas públicas municipales de protección integral de las personas y grupos de atención prioritaria, colectivos, pueblos y nacionalidades, bajo los enfoques de igualdad de género, étnicas, generacionales, interculturales, de discapacidades y movilidad humana, definidos en la Constitución de la República del Ecuador y en los instrumentos internacionales de derechos humanos.</w:t>
      </w:r>
    </w:p>
    <w:p w14:paraId="5A5952C5"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El Plan Operativo Anual 2023 que fue el instrumento de planificación con el cual el CCPD-A desarrolló sus actividades encaminadas a la promoción y protección de Derechos.</w:t>
      </w:r>
    </w:p>
    <w:p w14:paraId="2FC9419C" w14:textId="77777777" w:rsidR="00B26A93" w:rsidRPr="00BE05C7" w:rsidRDefault="00B26A93" w:rsidP="00B26A93">
      <w:pPr>
        <w:spacing w:line="276" w:lineRule="auto"/>
        <w:jc w:val="both"/>
        <w:rPr>
          <w:rFonts w:ascii="Century" w:hAnsi="Century" w:cs="Times New Roman"/>
          <w:b/>
        </w:rPr>
      </w:pPr>
      <w:bookmarkStart w:id="5" w:name="_Toc132201228"/>
      <w:r w:rsidRPr="00BE05C7">
        <w:rPr>
          <w:rFonts w:ascii="Century" w:hAnsi="Century" w:cs="Times New Roman"/>
          <w:b/>
        </w:rPr>
        <w:t>MARCO NORMATIVO</w:t>
      </w:r>
      <w:bookmarkEnd w:id="5"/>
      <w:r w:rsidRPr="00BE05C7">
        <w:rPr>
          <w:rFonts w:ascii="Century" w:hAnsi="Century" w:cs="Times New Roman"/>
          <w:b/>
        </w:rPr>
        <w:t>.</w:t>
      </w:r>
    </w:p>
    <w:p w14:paraId="56E6C2AE"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b/>
        </w:rPr>
        <w:t xml:space="preserve">Art. 225.- </w:t>
      </w:r>
      <w:r w:rsidRPr="00BE05C7">
        <w:rPr>
          <w:rFonts w:ascii="Century" w:hAnsi="Century" w:cs="Times New Roman"/>
        </w:rPr>
        <w:t xml:space="preserve"> De la Constitución de la República del Ecuador establece que el sector público comprende: </w:t>
      </w:r>
    </w:p>
    <w:p w14:paraId="6DC77236"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 xml:space="preserve">1. Los organismos y dependencias de las funciones Ejecutiva, Legislativa, Judicial, Electoral y de Transparencia y Control Social. </w:t>
      </w:r>
    </w:p>
    <w:p w14:paraId="17757C21"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lastRenderedPageBreak/>
        <w:t xml:space="preserve">2. Las entidades que integran el régimen autónomo descentralizado. </w:t>
      </w:r>
    </w:p>
    <w:p w14:paraId="1127B0DE"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 xml:space="preserve">3. Los organismos y entidades creados por la Constitución o la ley para el ejercicio de la potestad estatal, para la prestación de servicios públicos o para desarrollar actividades económicas asumidas por el Estado. </w:t>
      </w:r>
    </w:p>
    <w:p w14:paraId="3AB8F4F0"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4. Las personas jurídicas creadas por acto normativo de los gobiernos autónomos descentralizados para la prestación de servicios públicos.</w:t>
      </w:r>
    </w:p>
    <w:p w14:paraId="64996F2E"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Art. 71</w:t>
      </w:r>
      <w:r w:rsidRPr="00BE05C7">
        <w:rPr>
          <w:rFonts w:ascii="Century" w:hAnsi="Century" w:cs="Times New Roman"/>
          <w:lang w:val="es-ES"/>
        </w:rPr>
        <w:t>.- Del Código Orgánico de Planificación y Finanzas Públicas dispone que la rectoría del SINFIP corresponde al Presidente de la República, quien la ejercerá a través del Ministerio a cargo de las finanzas públicas, que será el ente rector del SINFIP:</w:t>
      </w:r>
    </w:p>
    <w:p w14:paraId="6D4B294D"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Art. 72</w:t>
      </w:r>
      <w:r w:rsidRPr="00BE05C7">
        <w:rPr>
          <w:rFonts w:ascii="Century" w:hAnsi="Century" w:cs="Times New Roman"/>
          <w:lang w:val="es-ES"/>
        </w:rPr>
        <w:t>.- Numeral 3 del Código Orgánico de Planificación y Finanzas Públicas establece que el SINFIP tendrá como objetivo la efectividad, oportunidad y equidad de la asignación y uso de los recursos públicos;</w:t>
      </w:r>
    </w:p>
    <w:p w14:paraId="777C56E5"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 xml:space="preserve">Art. 5.- </w:t>
      </w:r>
      <w:r w:rsidRPr="00BE05C7">
        <w:rPr>
          <w:rFonts w:ascii="Century" w:hAnsi="Century" w:cs="Times New Roman"/>
          <w:lang w:val="es-ES"/>
        </w:rPr>
        <w:t>Numerales 1 y 2 del Código Orgánico de Planificación y Finanzas Públicas establecen la sujeción a la planificación y la sostenibilidad fiscal como principios fundamentales de las finanzas públicas;</w:t>
      </w:r>
    </w:p>
    <w:p w14:paraId="781E8CFE"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Art. 113</w:t>
      </w:r>
      <w:r w:rsidRPr="00BE05C7">
        <w:rPr>
          <w:rFonts w:ascii="Century" w:hAnsi="Century" w:cs="Times New Roman"/>
          <w:lang w:val="es-ES"/>
        </w:rPr>
        <w:t>.- Del Código Orgánico de Planificación y Finanzas Públicas señala que la ejecución presupuestaria corresponde a la fase del ciclo presupuestario que comprende el conjunto de acciones destinadas a la utilización óptima del talento humano y los recursos materiales y financieros asignados en el presupuesto con el propósito de obtener bienes, servicios y obras en la cantidad, calidad y oportunidad previstos en el mismo.</w:t>
      </w:r>
    </w:p>
    <w:p w14:paraId="4713EB94"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 xml:space="preserve">Art. 70.- </w:t>
      </w:r>
      <w:r w:rsidRPr="00BE05C7">
        <w:rPr>
          <w:rFonts w:ascii="Century" w:hAnsi="Century" w:cs="Times New Roman"/>
          <w:lang w:val="es-ES"/>
        </w:rPr>
        <w:t>Del Código Orgánico de Planificación y Finanzas Públicas dispone que el SINFIP comprende el conjunto de normas, políticas, instrumentos, procesos, actividades, registros y operaciones que las entidades y organismos del Sector Público, deben realizar con el objeto de gestionar en forma programada los ingresos, gastos y financiamiento públicos, con sujeción al Plan Nacional de Desarrollo y a las políticas públicas establecidas en dicho Código; y. que todas las entidades, instituciones y organismos comprendidos en los artículos 225, 297 y 315 de la Constitución de la República se sujetarán al SINFIP. en los términos previstos en dicho Código, sin perjuicio de la facultad de gestión autónoma de orden administrativo, económico, financiero, presupuestario y organizativo que la Constitución o las leyes establecen para determinadas entidades.</w:t>
      </w:r>
    </w:p>
    <w:p w14:paraId="6241579E"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 xml:space="preserve">Art. 74.- </w:t>
      </w:r>
      <w:r w:rsidRPr="00BE05C7">
        <w:rPr>
          <w:rFonts w:ascii="Century" w:hAnsi="Century" w:cs="Times New Roman"/>
          <w:lang w:val="es-ES"/>
        </w:rPr>
        <w:t>Numerales 6 y 7 del Código Orgánico de Planificación y Finanzas Públicas establecen que son deberes y atribuciones del ente rector del SINFIP, entre otras, dictar las normas, manuales, instructivos, directrices, clasificadores, catálogos, glosarios y otros instrumentos de cumplimiento obligatorio por parte de las entidades del sector público para el diseño, implantación y funcionamiento del SINFIP y sus componentes; y organizar el SINFIP y la gestión financiera de los organismos, entidades y dependencias del sector público, para lograr la efectividad en la asignación y utilización de los recursos públicos;</w:t>
      </w:r>
    </w:p>
    <w:p w14:paraId="7FCB33D8"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lastRenderedPageBreak/>
        <w:t>Art. 107.-</w:t>
      </w:r>
      <w:r w:rsidRPr="00BE05C7">
        <w:rPr>
          <w:rFonts w:ascii="Century" w:hAnsi="Century" w:cs="Times New Roman"/>
          <w:lang w:val="es-ES"/>
        </w:rPr>
        <w:t xml:space="preserve"> Presupuestos prorrogados. - Hasta que se apruebe el Presupuesto General del Estado del año en que se posesiona el Presidente o Presidenta de la República, regirá el presupuesto inicial del año anterior. En el resto de presupuestos del sector público se aplicará esta misma norma.</w:t>
      </w:r>
    </w:p>
    <w:p w14:paraId="3190D171"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Art. 108.-</w:t>
      </w:r>
      <w:r w:rsidRPr="00BE05C7">
        <w:rPr>
          <w:rFonts w:ascii="Century" w:hAnsi="Century" w:cs="Times New Roman"/>
          <w:lang w:val="es-ES"/>
        </w:rPr>
        <w:t xml:space="preserve"> Obligación de incluir recursos. - Todo flujo de recurso público deberá estar contemplado obligatoriamente en el Presupuesto General del Estado o en los Presupuestos de los Gobiernos Autónomos Descentralizados, Empresas Públicas, Banca Pública y Seguridad Social.</w:t>
      </w:r>
    </w:p>
    <w:p w14:paraId="1BBFAC27"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Art. 109.-</w:t>
      </w:r>
      <w:r w:rsidRPr="00BE05C7">
        <w:rPr>
          <w:rFonts w:ascii="Century" w:hAnsi="Century" w:cs="Times New Roman"/>
          <w:lang w:val="es-ES"/>
        </w:rPr>
        <w:t xml:space="preserve"> Vigencia y obligatoriedad. - Los presupuestos de las entidades y organismos señalados en este código entrarán en vigencia y serán obligatorios a partir del 1 de enero de cada año, con excepción del año en el cual se posesiona el Presidente de la República.</w:t>
      </w:r>
    </w:p>
    <w:p w14:paraId="233C0E50"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Art. 115.-</w:t>
      </w:r>
      <w:r w:rsidRPr="00BE05C7">
        <w:rPr>
          <w:rFonts w:ascii="Century" w:hAnsi="Century" w:cs="Times New Roman"/>
          <w:lang w:val="es-ES"/>
        </w:rPr>
        <w:t xml:space="preserve"> Certificación Presupuestaria. - Ninguna entidad u organismo público podrán contraer compromisos, celebrar contratos, ni autorizar o contraer obligaciones, sin la emisión de la respectiva certificación presupuestaria.</w:t>
      </w:r>
    </w:p>
    <w:p w14:paraId="51FDEB1A"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Art. 255.-</w:t>
      </w:r>
      <w:r w:rsidRPr="00BE05C7">
        <w:rPr>
          <w:rFonts w:ascii="Century" w:hAnsi="Century" w:cs="Times New Roman"/>
          <w:lang w:val="es-ES"/>
        </w:rPr>
        <w:t xml:space="preserve"> Reforma presupuestaria. - Una vez sancionado y aprobado el presupuesto sólo podrá ser reformado por alguno de los siguientes medios: traspasos, suplementos y reducciones de créditos. Estas operaciones se efectuarán de conformidad con lo previsto en las siguientes secciones de este Código.</w:t>
      </w:r>
    </w:p>
    <w:p w14:paraId="15312EB2"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Art. 81</w:t>
      </w:r>
      <w:r w:rsidRPr="00BE05C7">
        <w:rPr>
          <w:rFonts w:ascii="Century" w:hAnsi="Century" w:cs="Times New Roman"/>
          <w:lang w:val="es-ES"/>
        </w:rPr>
        <w:t>.- Numeral 2 del Reglamento General del Código Orgánico de Planificación y Finanzas Públicas establece que los procesos de seguimiento y evaluación de la ejecución presupuestaria comprenderán al análisis del uso eficiente de recursos públicos, entendido como el uso óptimo de los recursos en los programas, actividades y proyectos de las instituciones.</w:t>
      </w:r>
    </w:p>
    <w:p w14:paraId="1AD92BDF"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
          <w:lang w:val="es-ES"/>
        </w:rPr>
        <w:t>Art. 598</w:t>
      </w:r>
      <w:r w:rsidRPr="00BE05C7">
        <w:rPr>
          <w:rFonts w:ascii="Century" w:hAnsi="Century" w:cs="Times New Roman"/>
          <w:lang w:val="es-ES"/>
        </w:rPr>
        <w:t>.- Del Código Orgánico de Organización Territorial, Autonomía y Descentralización establece “Consejo cantonal para la protección de derechos. - Cada gobierno autónomo descentralizado metropolitano y municipal organizará y financiará un Consejo Cantonal para la Protección de los Derechos consagrados por la Constitución y los instrumentos internacionales de derechos humanos.</w:t>
      </w:r>
    </w:p>
    <w:p w14:paraId="1874CF40"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lang w:val="es-ES"/>
        </w:rPr>
        <w:t>Los Consejos Cantonales para la Protección de Derechos, tendrán como atribuciones las formulaciones, transversalización, observancia, seguimiento y evaluación de políticas públicas municipales de protección de derechos, articuladas a las políticas públicas de los Consejos Nacionales para la Igualdad. Los Consejos de Protección de derechos coordinarán con las entidades, así como con las redes interinstitucionales especializadas en protección de derechos.</w:t>
      </w:r>
    </w:p>
    <w:p w14:paraId="543F776E"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lang w:val="es-ES"/>
        </w:rPr>
        <w:t xml:space="preserve">Los Consejos Cantonales para la Protección de Derechos se constituirán con la participación paritaria de representantes de la sociedad civil, especialmente de los titulares de derechos; del sector público, integrados por delegados de los organismos desconcentrados del gobierno nacional que tengan responsabilidad directa en la garantía, protección y defensa de los derechos de las personas y grupos de atención </w:t>
      </w:r>
      <w:r w:rsidRPr="00BE05C7">
        <w:rPr>
          <w:rFonts w:ascii="Century" w:hAnsi="Century" w:cs="Times New Roman"/>
          <w:lang w:val="es-ES"/>
        </w:rPr>
        <w:lastRenderedPageBreak/>
        <w:t xml:space="preserve">prioritaria; delegados de los gobiernos metropolitanos o municipales respectivos; y, delegados de los gobiernos parroquiales rurales. </w:t>
      </w:r>
    </w:p>
    <w:p w14:paraId="21D5A51C"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lang w:val="es-ES"/>
        </w:rPr>
        <w:t>Estarán presididos por la máxima autoridad de la función ejecutiva de los gobiernos metropolitanos o municipales, o su delegado; y, su vicepresidente será electo de entre los delegados de la sociedad civil.</w:t>
      </w:r>
    </w:p>
    <w:p w14:paraId="1C2BD71A"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lang w:val="es-ES"/>
        </w:rPr>
        <w:t xml:space="preserve">Mediante la Ordenanza Sustitutiva que Regula la Organización y el Funcionamiento del Consejo Cantonal de Protección de Derechos de Alausí </w:t>
      </w:r>
    </w:p>
    <w:p w14:paraId="58E7AF33" w14:textId="77777777" w:rsidR="00B26A93" w:rsidRPr="00BE05C7" w:rsidRDefault="00B26A93" w:rsidP="00B26A93">
      <w:pPr>
        <w:spacing w:line="276" w:lineRule="auto"/>
        <w:jc w:val="both"/>
        <w:rPr>
          <w:rFonts w:ascii="Century" w:hAnsi="Century" w:cs="Times New Roman"/>
          <w:b/>
        </w:rPr>
      </w:pPr>
      <w:r w:rsidRPr="00BE05C7">
        <w:rPr>
          <w:rFonts w:ascii="Century" w:hAnsi="Century" w:cs="Times New Roman"/>
          <w:b/>
        </w:rPr>
        <w:t>LIQUIDACIÓN DEL PRESUPUESTO.</w:t>
      </w:r>
    </w:p>
    <w:p w14:paraId="4B391E8E"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En cumplimiento con el Artículo 265 del Código Orgánico de Organización Territorial, Autonomía y Descentralización, y Artículo 122 del Código Orgánico de Planificación y Finanzas Públicas, el Área Administrativa-Financiera procedió a la liquidación del Presupuesto del año 2023, obteniendo los resultados que se detallan a continuación.</w:t>
      </w:r>
    </w:p>
    <w:p w14:paraId="6955FE0F" w14:textId="77777777" w:rsidR="00B26A93" w:rsidRPr="00BE05C7" w:rsidRDefault="00B26A93" w:rsidP="00B26A93">
      <w:pPr>
        <w:autoSpaceDE w:val="0"/>
        <w:autoSpaceDN w:val="0"/>
        <w:adjustRightInd w:val="0"/>
        <w:spacing w:after="0" w:line="276" w:lineRule="auto"/>
        <w:jc w:val="both"/>
        <w:rPr>
          <w:rFonts w:ascii="Century" w:hAnsi="Century" w:cs="Times New Roman"/>
          <w:color w:val="000000"/>
          <w:lang w:val="es-ES"/>
        </w:rPr>
      </w:pPr>
      <w:r w:rsidRPr="00BE05C7">
        <w:rPr>
          <w:rFonts w:ascii="Century" w:hAnsi="Century" w:cs="Times New Roman"/>
          <w:color w:val="000000"/>
          <w:lang w:val="es-ES"/>
        </w:rPr>
        <w:t>Mediante el ACTA DE SESIÓN EXTRAORDINARIA N°. 012-2022 DEL CONSEJO CANTONAL DE PROTECCIÓN DE DERECHOS DE ALAUSÍ, realizada el 30 de noviembre de 2022, la Ing. Elvira Cislema Contadora del CCPDA, puso en conocimiento el presupuesto prorrogado 2022, para el Ejercicio Económico del año 2023, ya que según el artículo 213 inciso 2 de COOTAD. -</w:t>
      </w:r>
      <w:r w:rsidRPr="00BE05C7">
        <w:rPr>
          <w:rFonts w:ascii="Century" w:hAnsi="Century" w:cs="Times New Roman"/>
          <w:i/>
          <w:iCs/>
          <w:color w:val="000000"/>
          <w:lang w:val="es-ES"/>
        </w:rPr>
        <w:t xml:space="preserve"> En el último semestre del período para</w:t>
      </w:r>
      <w:r w:rsidRPr="00BE05C7">
        <w:rPr>
          <w:rFonts w:ascii="Century" w:hAnsi="Century" w:cs="Times New Roman"/>
          <w:color w:val="000000"/>
          <w:lang w:val="es-ES"/>
        </w:rPr>
        <w:t xml:space="preserve"> </w:t>
      </w:r>
      <w:r w:rsidRPr="00BE05C7">
        <w:rPr>
          <w:rFonts w:ascii="Century" w:hAnsi="Century" w:cs="Times New Roman"/>
          <w:i/>
          <w:iCs/>
          <w:color w:val="000000"/>
          <w:lang w:val="es-ES"/>
        </w:rPr>
        <w:t>el cual fueron elegidas las autoridades de los gobiernos autónomos descentralizados, no</w:t>
      </w:r>
      <w:r w:rsidRPr="00BE05C7">
        <w:rPr>
          <w:rFonts w:ascii="Century" w:hAnsi="Century" w:cs="Times New Roman"/>
          <w:color w:val="000000"/>
          <w:lang w:val="es-ES"/>
        </w:rPr>
        <w:t xml:space="preserve"> </w:t>
      </w:r>
      <w:r w:rsidRPr="00BE05C7">
        <w:rPr>
          <w:rFonts w:ascii="Century" w:hAnsi="Century" w:cs="Times New Roman"/>
          <w:i/>
          <w:iCs/>
          <w:color w:val="000000"/>
          <w:lang w:val="es-ES"/>
        </w:rPr>
        <w:t>podrán asumir compromisos presupuestarios que no consten en el plan operativo anual</w:t>
      </w:r>
      <w:r w:rsidRPr="00BE05C7">
        <w:rPr>
          <w:rFonts w:ascii="Century" w:hAnsi="Century" w:cs="Times New Roman"/>
          <w:color w:val="000000"/>
          <w:lang w:val="es-ES"/>
        </w:rPr>
        <w:t xml:space="preserve"> </w:t>
      </w:r>
      <w:r w:rsidRPr="00BE05C7">
        <w:rPr>
          <w:rFonts w:ascii="Century" w:hAnsi="Century" w:cs="Times New Roman"/>
          <w:i/>
          <w:iCs/>
          <w:color w:val="000000"/>
          <w:lang w:val="es-ES"/>
        </w:rPr>
        <w:t>aprobado por las instancias de participación ciudadana y el respectivo órgano legislativo, salvo los dispuestos por la ley</w:t>
      </w:r>
      <w:r w:rsidRPr="00BE05C7">
        <w:rPr>
          <w:rFonts w:ascii="Century" w:hAnsi="Century" w:cs="Times New Roman"/>
          <w:color w:val="000000"/>
          <w:lang w:val="es-ES"/>
        </w:rPr>
        <w:t>, y de igual forma para dar cumplimiento al Código Orgánico</w:t>
      </w:r>
      <w:r w:rsidRPr="00BE05C7">
        <w:rPr>
          <w:rFonts w:ascii="Century" w:hAnsi="Century" w:cs="Times New Roman"/>
          <w:i/>
          <w:iCs/>
          <w:color w:val="000000"/>
          <w:lang w:val="es-ES"/>
        </w:rPr>
        <w:t xml:space="preserve"> </w:t>
      </w:r>
      <w:r w:rsidRPr="00BE05C7">
        <w:rPr>
          <w:rFonts w:ascii="Century" w:hAnsi="Century" w:cs="Times New Roman"/>
          <w:color w:val="000000"/>
          <w:lang w:val="es-ES"/>
        </w:rPr>
        <w:t>de Planificación de Finanzas Públicas en su art. 107 y art. 83 de su Reglamento, prescribe</w:t>
      </w:r>
      <w:r w:rsidRPr="00BE05C7">
        <w:rPr>
          <w:rFonts w:ascii="Century" w:hAnsi="Century" w:cs="Times New Roman"/>
          <w:i/>
          <w:iCs/>
          <w:color w:val="000000"/>
          <w:lang w:val="es-ES"/>
        </w:rPr>
        <w:t xml:space="preserve"> </w:t>
      </w:r>
      <w:r w:rsidRPr="00BE05C7">
        <w:rPr>
          <w:rFonts w:ascii="Century" w:hAnsi="Century" w:cs="Times New Roman"/>
          <w:color w:val="000000"/>
          <w:lang w:val="es-ES"/>
        </w:rPr>
        <w:t>la vigencia para el próximo ejercicio fiscal del presupuesto prorrogado, para lo cual se</w:t>
      </w:r>
      <w:r w:rsidRPr="00BE05C7">
        <w:rPr>
          <w:rFonts w:ascii="Century" w:hAnsi="Century" w:cs="Times New Roman"/>
          <w:i/>
          <w:iCs/>
          <w:color w:val="000000"/>
          <w:lang w:val="es-ES"/>
        </w:rPr>
        <w:t xml:space="preserve"> </w:t>
      </w:r>
      <w:r w:rsidRPr="00BE05C7">
        <w:rPr>
          <w:rFonts w:ascii="Century" w:hAnsi="Century" w:cs="Times New Roman"/>
          <w:color w:val="000000"/>
          <w:lang w:val="es-ES"/>
        </w:rPr>
        <w:t>considerará el presupuesto codificado al 31 de diciembre del año 2022. En razón de lo</w:t>
      </w:r>
      <w:r w:rsidRPr="00BE05C7">
        <w:rPr>
          <w:rFonts w:ascii="Century" w:hAnsi="Century" w:cs="Times New Roman"/>
          <w:i/>
          <w:iCs/>
          <w:color w:val="000000"/>
          <w:lang w:val="es-ES"/>
        </w:rPr>
        <w:t xml:space="preserve"> </w:t>
      </w:r>
      <w:r w:rsidRPr="00BE05C7">
        <w:rPr>
          <w:rFonts w:ascii="Century" w:hAnsi="Century" w:cs="Times New Roman"/>
          <w:color w:val="000000"/>
          <w:lang w:val="es-ES"/>
        </w:rPr>
        <w:t>anteriormente expuesto y en cumplimiento de las disposiciones legales, procede el</w:t>
      </w:r>
      <w:r w:rsidRPr="00BE05C7">
        <w:rPr>
          <w:rFonts w:ascii="Century" w:hAnsi="Century" w:cs="Times New Roman"/>
          <w:i/>
          <w:iCs/>
          <w:color w:val="000000"/>
          <w:lang w:val="es-ES"/>
        </w:rPr>
        <w:t xml:space="preserve"> </w:t>
      </w:r>
      <w:r w:rsidRPr="00BE05C7">
        <w:rPr>
          <w:rFonts w:ascii="Century" w:hAnsi="Century" w:cs="Times New Roman"/>
          <w:color w:val="000000"/>
          <w:lang w:val="es-ES"/>
        </w:rPr>
        <w:t>presupuesto prorrogado para el ejercicio económico 2023; por lo tanto, no se presentó la Proforma Presupuestaria para análisis y resolución al pleno de Consejo, sino que regirá el</w:t>
      </w:r>
      <w:r w:rsidRPr="00BE05C7">
        <w:rPr>
          <w:rFonts w:ascii="Century" w:hAnsi="Century" w:cs="Times New Roman"/>
          <w:i/>
          <w:iCs/>
          <w:color w:val="000000"/>
          <w:lang w:val="es-ES"/>
        </w:rPr>
        <w:t xml:space="preserve"> </w:t>
      </w:r>
      <w:r w:rsidRPr="00BE05C7">
        <w:rPr>
          <w:rFonts w:ascii="Century" w:hAnsi="Century" w:cs="Times New Roman"/>
          <w:color w:val="000000"/>
          <w:lang w:val="es-ES"/>
        </w:rPr>
        <w:t>presupuesto codificado al 31 de diciembre del presente año, hasta que se posesionen las</w:t>
      </w:r>
      <w:r w:rsidRPr="00BE05C7">
        <w:rPr>
          <w:rFonts w:ascii="Century" w:hAnsi="Century" w:cs="Times New Roman"/>
          <w:i/>
          <w:iCs/>
          <w:color w:val="000000"/>
          <w:lang w:val="es-ES"/>
        </w:rPr>
        <w:t xml:space="preserve"> </w:t>
      </w:r>
      <w:r w:rsidRPr="00BE05C7">
        <w:rPr>
          <w:rFonts w:ascii="Century" w:hAnsi="Century" w:cs="Times New Roman"/>
          <w:color w:val="000000"/>
          <w:lang w:val="es-ES"/>
        </w:rPr>
        <w:t>nuevas autoridades de elección popular, quienes conocerán y resolverán sobre el</w:t>
      </w:r>
      <w:r w:rsidRPr="00BE05C7">
        <w:rPr>
          <w:rFonts w:ascii="Century" w:hAnsi="Century" w:cs="Times New Roman"/>
          <w:i/>
          <w:iCs/>
          <w:color w:val="000000"/>
          <w:lang w:val="es-ES"/>
        </w:rPr>
        <w:t xml:space="preserve"> </w:t>
      </w:r>
      <w:r w:rsidRPr="00BE05C7">
        <w:rPr>
          <w:rFonts w:ascii="Century" w:hAnsi="Century" w:cs="Times New Roman"/>
          <w:color w:val="000000"/>
          <w:lang w:val="es-ES"/>
        </w:rPr>
        <w:t>presupuesto del ejercicio fiscal 2023, aclarando que, en la RESOLUCIÓN</w:t>
      </w:r>
      <w:r w:rsidRPr="00BE05C7">
        <w:rPr>
          <w:rFonts w:ascii="Century" w:hAnsi="Century" w:cs="Times New Roman"/>
          <w:i/>
          <w:iCs/>
          <w:color w:val="000000"/>
          <w:lang w:val="es-ES"/>
        </w:rPr>
        <w:t xml:space="preserve"> </w:t>
      </w:r>
      <w:r w:rsidRPr="00BE05C7">
        <w:rPr>
          <w:rFonts w:ascii="Century" w:hAnsi="Century" w:cs="Times New Roman"/>
          <w:color w:val="000000"/>
          <w:lang w:val="es-ES"/>
        </w:rPr>
        <w:t>ADMINISTRATIVA Nro. RAD-001-CCPDA-2023, en la que no se especifica el</w:t>
      </w:r>
      <w:r w:rsidRPr="00BE05C7">
        <w:rPr>
          <w:rFonts w:ascii="Century" w:hAnsi="Century" w:cs="Times New Roman"/>
          <w:i/>
          <w:iCs/>
          <w:color w:val="000000"/>
          <w:lang w:val="es-ES"/>
        </w:rPr>
        <w:t xml:space="preserve"> </w:t>
      </w:r>
      <w:r w:rsidRPr="00BE05C7">
        <w:rPr>
          <w:rFonts w:ascii="Century" w:hAnsi="Century" w:cs="Times New Roman"/>
          <w:color w:val="000000"/>
          <w:lang w:val="es-ES"/>
        </w:rPr>
        <w:t>presupuesto codificado al 31 de diciembre del año 2022; y sus reformas expedidas hasta el</w:t>
      </w:r>
      <w:r w:rsidRPr="00BE05C7">
        <w:rPr>
          <w:rFonts w:ascii="Century" w:hAnsi="Century" w:cs="Times New Roman"/>
          <w:i/>
          <w:iCs/>
          <w:color w:val="000000"/>
          <w:lang w:val="es-ES"/>
        </w:rPr>
        <w:t xml:space="preserve"> </w:t>
      </w:r>
      <w:r w:rsidRPr="00BE05C7">
        <w:rPr>
          <w:rFonts w:ascii="Century" w:hAnsi="Century" w:cs="Times New Roman"/>
          <w:color w:val="000000"/>
          <w:lang w:val="es-ES"/>
        </w:rPr>
        <w:t xml:space="preserve">31 de diciembre de 2022.  </w:t>
      </w:r>
    </w:p>
    <w:p w14:paraId="23006270" w14:textId="77777777" w:rsidR="00B26A93" w:rsidRPr="00BE05C7" w:rsidRDefault="00B26A93" w:rsidP="00B26A93">
      <w:pPr>
        <w:autoSpaceDE w:val="0"/>
        <w:autoSpaceDN w:val="0"/>
        <w:adjustRightInd w:val="0"/>
        <w:spacing w:after="0" w:line="276" w:lineRule="auto"/>
        <w:jc w:val="both"/>
        <w:rPr>
          <w:rFonts w:ascii="Century" w:hAnsi="Century" w:cs="Times New Roman"/>
          <w:color w:val="000000"/>
          <w:lang w:val="es-ES"/>
        </w:rPr>
      </w:pPr>
    </w:p>
    <w:p w14:paraId="60CD261F" w14:textId="77777777" w:rsidR="00B26A93" w:rsidRPr="00BE05C7" w:rsidRDefault="00B26A93" w:rsidP="00B26A93">
      <w:pPr>
        <w:spacing w:line="276" w:lineRule="auto"/>
        <w:jc w:val="both"/>
        <w:rPr>
          <w:rFonts w:ascii="Century" w:eastAsia="Calibri" w:hAnsi="Century" w:cs="Times New Roman"/>
          <w:bCs/>
        </w:rPr>
      </w:pPr>
      <w:r w:rsidRPr="00BE05C7">
        <w:rPr>
          <w:rFonts w:ascii="Century" w:hAnsi="Century" w:cs="Times New Roman"/>
        </w:rPr>
        <w:t xml:space="preserve">Mediante Oficio No. ALAUSI-DF-DFI-2023-0028-OE de fecha 3 de marzo del 2023, suscrito por el Eco. Marco Antonio Benalcázar en calidad de Director Financiero del Gobierno Autónomo Descentralizado Municipal del cantón Alausí, emite </w:t>
      </w:r>
      <w:r w:rsidRPr="00BE05C7">
        <w:rPr>
          <w:rFonts w:ascii="Century" w:eastAsia="Calibri" w:hAnsi="Century" w:cs="Times New Roman"/>
        </w:rPr>
        <w:t xml:space="preserve">la transferencia de $ 90.000,00 mil dólares, a la cuenta del Consejo Cantonal de Protección de Derechos de Alausí, el Presupuesto del año 2023 por parte de </w:t>
      </w:r>
      <w:r w:rsidRPr="00BE05C7">
        <w:rPr>
          <w:rFonts w:ascii="Century" w:eastAsia="Calibri" w:hAnsi="Century" w:cs="Times New Roman"/>
          <w:bCs/>
        </w:rPr>
        <w:t>Gobierno Autónomo Descentralizado Municipal del cantón Alausí,</w:t>
      </w:r>
    </w:p>
    <w:p w14:paraId="393C5F62" w14:textId="77777777" w:rsidR="00B26A93" w:rsidRPr="00BE05C7" w:rsidRDefault="00B26A93" w:rsidP="00B26A93">
      <w:pPr>
        <w:autoSpaceDE w:val="0"/>
        <w:autoSpaceDN w:val="0"/>
        <w:adjustRightInd w:val="0"/>
        <w:spacing w:after="0" w:line="276" w:lineRule="auto"/>
        <w:jc w:val="both"/>
        <w:rPr>
          <w:rFonts w:ascii="Century" w:hAnsi="Century" w:cs="Times New Roman"/>
          <w:color w:val="000000"/>
          <w:lang w:val="es-ES"/>
        </w:rPr>
      </w:pPr>
      <w:r w:rsidRPr="00BE05C7">
        <w:rPr>
          <w:rFonts w:ascii="Century" w:hAnsi="Century" w:cs="Times New Roman"/>
          <w:bCs/>
          <w:lang w:val="es-ES"/>
        </w:rPr>
        <w:lastRenderedPageBreak/>
        <w:t xml:space="preserve">Mediante la RESOLUCIÓN ADMINISTRATIVA Nro. RAD-001-CCPDA-2023, de fecha 13 de enero de 2023, suscrito por la Sra. Laura Elena Lobato Urquizo Presidenta del Consejo Cantonal de Protección de Derechos de Alausí, </w:t>
      </w:r>
      <w:r w:rsidRPr="00BE05C7">
        <w:rPr>
          <w:rFonts w:ascii="Century" w:hAnsi="Century" w:cs="Times New Roman"/>
          <w:color w:val="000000"/>
          <w:lang w:val="es-ES"/>
        </w:rPr>
        <w:t xml:space="preserve">se aprueba </w:t>
      </w:r>
      <w:r w:rsidRPr="00BE05C7">
        <w:rPr>
          <w:rFonts w:ascii="Century" w:hAnsi="Century" w:cs="Times New Roman"/>
          <w:bCs/>
          <w:lang w:val="es-ES"/>
        </w:rPr>
        <w:t xml:space="preserve">el Plan Anual de Contratación (PAC) del año 2023 del Consejo Cantonal de Protección de Derechos de Alausí, en los términos y condiciones que constan en el PAC a fin de cumplir con los objetivos y satisfacer las necesidades de la institución, en virtud de lo dispuesto en los artículos 106, 107 y 108 del Código Orgánico de Planificación y Finanzas Publicas, en concordancia con el artículo 83 de su Reglamento. </w:t>
      </w:r>
    </w:p>
    <w:p w14:paraId="5C24108F" w14:textId="77777777" w:rsidR="00B26A93" w:rsidRPr="00BE05C7" w:rsidRDefault="00B26A93" w:rsidP="00B26A93">
      <w:pPr>
        <w:autoSpaceDE w:val="0"/>
        <w:autoSpaceDN w:val="0"/>
        <w:adjustRightInd w:val="0"/>
        <w:spacing w:after="0" w:line="276" w:lineRule="auto"/>
        <w:jc w:val="both"/>
        <w:rPr>
          <w:rFonts w:ascii="Century" w:hAnsi="Century" w:cs="Times New Roman"/>
          <w:color w:val="000000"/>
          <w:lang w:val="es-ES"/>
        </w:rPr>
      </w:pPr>
    </w:p>
    <w:p w14:paraId="6E9C359B" w14:textId="77777777" w:rsidR="00B26A93" w:rsidRPr="00BE05C7" w:rsidRDefault="00B26A93" w:rsidP="00B26A93">
      <w:pPr>
        <w:spacing w:line="276" w:lineRule="auto"/>
        <w:jc w:val="both"/>
        <w:rPr>
          <w:rFonts w:ascii="Century" w:hAnsi="Century" w:cs="Times New Roman"/>
          <w:i/>
        </w:rPr>
      </w:pPr>
      <w:r w:rsidRPr="00BE05C7">
        <w:rPr>
          <w:rFonts w:ascii="Century" w:hAnsi="Century" w:cs="Times New Roman"/>
        </w:rPr>
        <w:t>Mediante la RESOLUCIÓN ADMINISTRATIVA Nro. RAD-001.1-CCPDA-2023 de fecha 3 de febrero de 2023, realiza la reforma del Traspaso de Crédito, la Administrativa Financiera del CCPD-A emite el memorando No. 018-CCPDA-AF-2023 de fecha 2 de febrero de 2023 solicitando a la Secretaria Ejecutiva del CCPDA, reforma del traspaso de crédito, en donde manifiesta; “</w:t>
      </w:r>
      <w:r w:rsidRPr="00BE05C7">
        <w:rPr>
          <w:rFonts w:ascii="Century" w:hAnsi="Century" w:cs="Times New Roman"/>
          <w:i/>
        </w:rPr>
        <w:t>En atención al MEMORANDO N° 01-2023-TFPP-CCPD-A de fecha 2 de febrero de 2023, que la propuesta de reforma solicitada por el Lic. Luis Bolaños Técnico de Formulación y Tranversalización de Políticas Públicas, en el periodo del año 2022 realizó las contrataciones de servicios; servicio de Difusión, Servicio de alquiler de Vehículo y Servicio de la plataforma virtual del CCPDA y la misma queda pendiente de pago (compromiso), pagar con la partida 97.01.01 denominado: Cuentas por Pagar, como su conocimiento en el presupuesto prorrogado del ejercicio económico del año 2023, dentro de la partida 9.7.01.01, No estaba planificado con el monto que solicita para el pago pendiente, por ello es necesario a realizar.”</w:t>
      </w:r>
    </w:p>
    <w:p w14:paraId="79C17E94" w14:textId="77777777" w:rsidR="00B26A93" w:rsidRPr="00BE05C7" w:rsidRDefault="00B26A93" w:rsidP="00B26A93">
      <w:pPr>
        <w:spacing w:line="276" w:lineRule="auto"/>
        <w:jc w:val="both"/>
        <w:rPr>
          <w:rFonts w:ascii="Century" w:hAnsi="Century" w:cs="Times New Roman"/>
          <w:lang w:val="es-ES"/>
        </w:rPr>
      </w:pPr>
      <w:r w:rsidRPr="00BE05C7">
        <w:rPr>
          <w:rFonts w:ascii="Century" w:hAnsi="Century" w:cs="Times New Roman"/>
          <w:bCs/>
          <w:lang w:val="es-ES"/>
        </w:rPr>
        <w:t xml:space="preserve">Mediante la RESOLUCIÓN ADMINISTRATIVA Nro. RAD-002-CCPDA-2023, de fecha 1 de marzo de 2023, suscrito por Ing. </w:t>
      </w:r>
      <w:r w:rsidRPr="00BE05C7">
        <w:rPr>
          <w:rFonts w:ascii="Century" w:hAnsi="Century" w:cs="Times New Roman"/>
          <w:bCs/>
          <w:iCs/>
          <w:lang w:val="es-ES"/>
        </w:rPr>
        <w:t xml:space="preserve">Aurio Rodrigo Rea Yanes Presidente </w:t>
      </w:r>
      <w:r w:rsidRPr="00BE05C7">
        <w:rPr>
          <w:rFonts w:ascii="Century" w:hAnsi="Century" w:cs="Times New Roman"/>
          <w:bCs/>
          <w:lang w:val="es-ES"/>
        </w:rPr>
        <w:t xml:space="preserve">del Consejo Cantonal de Protección de Derechos de Alausí, </w:t>
      </w:r>
      <w:r w:rsidRPr="00BE05C7">
        <w:rPr>
          <w:rFonts w:ascii="Century" w:hAnsi="Century" w:cs="Times New Roman"/>
          <w:lang w:val="es-ES"/>
        </w:rPr>
        <w:t xml:space="preserve">realiza la reforma del Plan Anual de Contratación 2023 en el Sistema Nacional de Contratación Pública </w:t>
      </w:r>
      <w:hyperlink r:id="rId73" w:history="1">
        <w:r w:rsidRPr="00BE05C7">
          <w:rPr>
            <w:rStyle w:val="Hipervnculo"/>
            <w:rFonts w:ascii="Century" w:hAnsi="Century" w:cs="Times New Roman"/>
            <w:lang w:val="es-ES"/>
          </w:rPr>
          <w:t>www.compraspublicas.gob.ec</w:t>
        </w:r>
      </w:hyperlink>
      <w:r w:rsidRPr="00BE05C7">
        <w:rPr>
          <w:rFonts w:ascii="Century" w:hAnsi="Century" w:cs="Times New Roman"/>
          <w:lang w:val="es-ES"/>
        </w:rPr>
        <w:t xml:space="preserve">. </w:t>
      </w:r>
    </w:p>
    <w:p w14:paraId="0F21FCF6" w14:textId="77777777" w:rsidR="00B26A93" w:rsidRPr="00BE05C7" w:rsidRDefault="00B26A93" w:rsidP="00B26A93">
      <w:pPr>
        <w:spacing w:after="0" w:line="276" w:lineRule="auto"/>
        <w:jc w:val="both"/>
        <w:rPr>
          <w:rFonts w:ascii="Century" w:hAnsi="Century" w:cs="Times New Roman"/>
          <w:b/>
          <w:bCs/>
          <w:lang w:val="es-ES"/>
        </w:rPr>
      </w:pPr>
      <w:r w:rsidRPr="00BE05C7">
        <w:rPr>
          <w:rFonts w:ascii="Century" w:hAnsi="Century" w:cs="Times New Roman"/>
          <w:bCs/>
          <w:lang w:val="es-ES"/>
        </w:rPr>
        <w:t xml:space="preserve">Mediante la </w:t>
      </w:r>
      <w:r w:rsidRPr="00BE05C7">
        <w:rPr>
          <w:rFonts w:ascii="Century" w:hAnsi="Century" w:cs="Times New Roman"/>
          <w:b/>
          <w:bCs/>
          <w:lang w:val="es-ES"/>
        </w:rPr>
        <w:t>ACTA DE SESIÓN ORDINARIA N° 001-2023,</w:t>
      </w:r>
      <w:r w:rsidRPr="00BE05C7">
        <w:rPr>
          <w:rFonts w:ascii="Century" w:hAnsi="Century" w:cs="Times New Roman"/>
          <w:lang w:val="es-ES"/>
        </w:rPr>
        <w:t xml:space="preserve"> de fecha </w:t>
      </w:r>
      <w:r w:rsidRPr="00BE05C7">
        <w:rPr>
          <w:rFonts w:ascii="Century" w:hAnsi="Century" w:cs="Times New Roman"/>
          <w:b/>
          <w:bCs/>
          <w:lang w:val="es-ES"/>
        </w:rPr>
        <w:t>14 de agosto del 2023</w:t>
      </w:r>
      <w:r w:rsidRPr="00BE05C7">
        <w:rPr>
          <w:rFonts w:ascii="Century" w:hAnsi="Century" w:cs="Times New Roman"/>
          <w:lang w:val="es-ES"/>
        </w:rPr>
        <w:t>, la Ab. María Teresa Merino Morocho en calidad de Secretaria Ejecutiva puso</w:t>
      </w:r>
      <w:r w:rsidRPr="00BE05C7">
        <w:rPr>
          <w:rFonts w:ascii="Century" w:hAnsi="Century" w:cs="Times New Roman"/>
          <w:b/>
          <w:bCs/>
          <w:lang w:val="es-ES"/>
        </w:rPr>
        <w:t xml:space="preserve"> </w:t>
      </w:r>
      <w:r w:rsidRPr="00BE05C7">
        <w:rPr>
          <w:rFonts w:ascii="Century" w:hAnsi="Century" w:cs="Times New Roman"/>
          <w:lang w:val="es-ES"/>
        </w:rPr>
        <w:t>en conocimiento la Reforma de Plan Operativo Anual (POA) y Reforma del Presupuesto</w:t>
      </w:r>
      <w:r w:rsidRPr="00BE05C7">
        <w:rPr>
          <w:rFonts w:ascii="Century" w:hAnsi="Century" w:cs="Times New Roman"/>
          <w:b/>
          <w:bCs/>
          <w:lang w:val="es-ES"/>
        </w:rPr>
        <w:t xml:space="preserve"> </w:t>
      </w:r>
      <w:r w:rsidRPr="00BE05C7">
        <w:rPr>
          <w:rFonts w:ascii="Century" w:hAnsi="Century" w:cs="Times New Roman"/>
          <w:lang w:val="es-ES"/>
        </w:rPr>
        <w:t>año 2023 del Consejo Cantonal de Protección de Derechos de Alausí, y la explicación por</w:t>
      </w:r>
      <w:r w:rsidRPr="00BE05C7">
        <w:rPr>
          <w:rFonts w:ascii="Century" w:hAnsi="Century" w:cs="Times New Roman"/>
          <w:b/>
          <w:bCs/>
          <w:lang w:val="es-ES"/>
        </w:rPr>
        <w:t xml:space="preserve"> </w:t>
      </w:r>
      <w:r w:rsidRPr="00BE05C7">
        <w:rPr>
          <w:rFonts w:ascii="Century" w:hAnsi="Century" w:cs="Times New Roman"/>
          <w:lang w:val="es-ES"/>
        </w:rPr>
        <w:t>parte de la Ing. Elvira Cislema Administrativa Financiera del CCPDA.</w:t>
      </w:r>
    </w:p>
    <w:p w14:paraId="25F23353" w14:textId="77777777" w:rsidR="00B26A93" w:rsidRPr="00BE05C7" w:rsidRDefault="00B26A93" w:rsidP="00B26A93">
      <w:pPr>
        <w:spacing w:after="0" w:line="276" w:lineRule="auto"/>
        <w:jc w:val="both"/>
        <w:rPr>
          <w:rFonts w:ascii="Century" w:hAnsi="Century" w:cs="Times New Roman"/>
          <w:lang w:val="es-ES"/>
        </w:rPr>
      </w:pPr>
    </w:p>
    <w:p w14:paraId="57A7B557" w14:textId="77777777" w:rsidR="00B26A93" w:rsidRPr="00BE05C7" w:rsidRDefault="00B26A93" w:rsidP="00B26A93">
      <w:pPr>
        <w:spacing w:after="0" w:line="276" w:lineRule="auto"/>
        <w:jc w:val="both"/>
        <w:rPr>
          <w:rFonts w:ascii="Century" w:hAnsi="Century" w:cs="Times New Roman"/>
          <w:lang w:val="es-ES"/>
        </w:rPr>
      </w:pPr>
      <w:r w:rsidRPr="00BE05C7">
        <w:rPr>
          <w:rFonts w:ascii="Century" w:hAnsi="Century" w:cs="Times New Roman"/>
          <w:lang w:val="es-ES"/>
        </w:rPr>
        <w:t xml:space="preserve">Mediante resolución del Consejo Cantonal de Protección de Derechos de Alausí </w:t>
      </w:r>
      <w:r w:rsidRPr="00BE05C7">
        <w:rPr>
          <w:rFonts w:ascii="Century" w:hAnsi="Century" w:cs="Times New Roman"/>
          <w:b/>
          <w:lang w:val="es-ES"/>
        </w:rPr>
        <w:t>No. R 001-SC-2023,</w:t>
      </w:r>
      <w:r w:rsidRPr="00BE05C7">
        <w:rPr>
          <w:rFonts w:ascii="Century" w:hAnsi="Century" w:cs="Times New Roman"/>
          <w:lang w:val="es-ES"/>
        </w:rPr>
        <w:t xml:space="preserve"> de fecha </w:t>
      </w:r>
      <w:r w:rsidRPr="00BE05C7">
        <w:rPr>
          <w:rFonts w:ascii="Century" w:hAnsi="Century" w:cs="Times New Roman"/>
          <w:b/>
          <w:lang w:val="es-ES"/>
        </w:rPr>
        <w:t>23 de agosto del 2023</w:t>
      </w:r>
      <w:r w:rsidRPr="00BE05C7">
        <w:rPr>
          <w:rFonts w:ascii="Century" w:hAnsi="Century" w:cs="Times New Roman"/>
          <w:lang w:val="es-ES"/>
        </w:rPr>
        <w:t xml:space="preserve">, notifica al Ing. Remigio Roldán Cuzco. Presidente del CCPD-A. y a la Ing. Elvira Cislema Guaraca. Administrativa Financiera del CCPD-A, </w:t>
      </w:r>
      <w:r w:rsidRPr="00BE05C7">
        <w:rPr>
          <w:rFonts w:ascii="Century" w:hAnsi="Century" w:cs="Times New Roman"/>
          <w:i/>
          <w:lang w:val="es-ES"/>
        </w:rPr>
        <w:t xml:space="preserve">“…en Sesión Extraordinaria celebrada el miércoles 16 de agosto del 2023, consta lo siguiente: CUARTA PUNTO. - Aprobación la reforma de POA y Presupuesto del año 2023, mediante traspasos, suplementos y reducción de créditos. - Luego de intervención de la Secretaria (e) Tlnga. Briceida Priscila Ordóñez Pérez, los representantes del Estado y Sociedad Civil, con la explicación de la Ing. Elvira Cislema, Administrativa Financiera del Consejo Cantonal de Protección de Derechos de Alausí, Resuelve por mayoría APROBAR LA REFORMA DEL POA Y </w:t>
      </w:r>
      <w:r w:rsidRPr="00BE05C7">
        <w:rPr>
          <w:rFonts w:ascii="Century" w:hAnsi="Century" w:cs="Times New Roman"/>
          <w:i/>
          <w:lang w:val="es-ES"/>
        </w:rPr>
        <w:lastRenderedPageBreak/>
        <w:t>PRESUPUESTO DEL 2023 DEL CONSEJO CANTONAL DE PROTECCIÓN DE DERECHOS DE ALAUSÍ. El presupuesto inicial es $ 144.828,46, Reducción del presupuesto inicial por un valor $22.380,43, por el monto de Disponible para la Planificación de Plan Operativo Anual de $ 122.448,03; y a la responsable de Adquisiciones y Contratación Pública, realice las Reformas al Plan Anual de Contrataciones (PAC). Comuníquese y cúmplase”</w:t>
      </w:r>
      <w:r w:rsidRPr="00BE05C7">
        <w:rPr>
          <w:rFonts w:ascii="Century" w:hAnsi="Century" w:cs="Times New Roman"/>
          <w:lang w:val="es-ES"/>
        </w:rPr>
        <w:t>.</w:t>
      </w:r>
    </w:p>
    <w:p w14:paraId="57E4C1AA" w14:textId="77777777" w:rsidR="00B26A93" w:rsidRPr="00BE05C7" w:rsidRDefault="00B26A93" w:rsidP="00B26A93">
      <w:pPr>
        <w:spacing w:after="0" w:line="276" w:lineRule="auto"/>
        <w:jc w:val="both"/>
        <w:rPr>
          <w:rFonts w:ascii="Century" w:hAnsi="Century" w:cs="Times New Roman"/>
          <w:lang w:val="es-ES"/>
        </w:rPr>
      </w:pPr>
    </w:p>
    <w:p w14:paraId="7DE688A5" w14:textId="77777777" w:rsidR="00B26A93" w:rsidRPr="00BE05C7" w:rsidRDefault="00B26A93" w:rsidP="00B26A93">
      <w:pPr>
        <w:spacing w:line="276" w:lineRule="auto"/>
        <w:jc w:val="both"/>
        <w:rPr>
          <w:rFonts w:ascii="Century" w:hAnsi="Century" w:cs="Times New Roman"/>
          <w:bCs/>
          <w:lang w:val="es-ES"/>
        </w:rPr>
      </w:pPr>
      <w:r w:rsidRPr="00BE05C7">
        <w:rPr>
          <w:rFonts w:ascii="Century" w:hAnsi="Century" w:cs="Times New Roman"/>
          <w:lang w:val="es-ES"/>
        </w:rPr>
        <w:t xml:space="preserve">Con fecha </w:t>
      </w:r>
      <w:r w:rsidRPr="00BE05C7">
        <w:rPr>
          <w:rFonts w:ascii="Century" w:hAnsi="Century" w:cs="Times New Roman"/>
          <w:bCs/>
          <w:lang w:val="es-ES"/>
        </w:rPr>
        <w:t>23 de agosto de 2023, realiza la reforma al Plan Anual de Contratación (PAC), del Consejo Cantonal de Protección de Derechos de Alausí, correspondiente al año 2023,</w:t>
      </w:r>
      <w:r w:rsidRPr="00BE05C7">
        <w:rPr>
          <w:rFonts w:ascii="Century" w:hAnsi="Century" w:cs="Times New Roman"/>
          <w:b/>
          <w:bCs/>
          <w:lang w:val="es-ES"/>
        </w:rPr>
        <w:t xml:space="preserve"> </w:t>
      </w:r>
      <w:r w:rsidRPr="00BE05C7">
        <w:rPr>
          <w:rFonts w:ascii="Century" w:hAnsi="Century" w:cs="Times New Roman"/>
          <w:bCs/>
          <w:lang w:val="es-ES"/>
        </w:rPr>
        <w:t>me</w:t>
      </w:r>
      <w:r w:rsidRPr="00BE05C7">
        <w:rPr>
          <w:rFonts w:ascii="Century" w:hAnsi="Century" w:cs="Times New Roman"/>
          <w:lang w:val="es-ES"/>
        </w:rPr>
        <w:t xml:space="preserve">diante la </w:t>
      </w:r>
      <w:r w:rsidRPr="00BE05C7">
        <w:rPr>
          <w:rFonts w:ascii="Century" w:hAnsi="Century" w:cs="Times New Roman"/>
          <w:bCs/>
          <w:lang w:val="es-ES"/>
        </w:rPr>
        <w:t xml:space="preserve">RESOLUCIÓN ADMINISTRATIVA Nro. RAD-003-CCPDA-2023. </w:t>
      </w:r>
    </w:p>
    <w:p w14:paraId="101525BE" w14:textId="77777777" w:rsidR="00B26A93" w:rsidRPr="00BE05C7" w:rsidRDefault="00B26A93" w:rsidP="00B26A93">
      <w:pPr>
        <w:spacing w:line="276" w:lineRule="auto"/>
        <w:jc w:val="both"/>
        <w:rPr>
          <w:rFonts w:ascii="Century" w:hAnsi="Century" w:cs="Times New Roman"/>
          <w:b/>
          <w:bCs/>
          <w:lang w:val="es-ES"/>
        </w:rPr>
      </w:pPr>
      <w:r w:rsidRPr="00BE05C7">
        <w:rPr>
          <w:rFonts w:ascii="Century" w:hAnsi="Century" w:cs="Times New Roman"/>
          <w:bCs/>
          <w:lang w:val="es-ES"/>
        </w:rPr>
        <w:t>Mediante la RESOLUCIÓN ADMINISTRATIVA Nro. RAD-004-CCPDA-2023, del Consejo Cantonal de Protección de Derechos de Alausí, celebrada 15 de diciembre del 2023; se realizó la Reforma del Traspaso de Crédito de acuerdo la necesidad institucional, la Lic. Karla Villacrés Técnica de Formulación y Transversalización de Política Pública del CCPD-A. solicita a la Secretaria Ejecutiva del Consejo Cantonal de Protección de Derechos de Alausí, mediante el OFICIO Nº 019-TFTPP-CCPD-A, de fecha 14 de diciembre del 2023, la autorización para realizar el traspaso de crédito a la partida presupuestaria 53.08.07, denominada</w:t>
      </w:r>
      <w:r w:rsidRPr="00BE05C7">
        <w:rPr>
          <w:rFonts w:ascii="Century" w:hAnsi="Century" w:cs="Times New Roman"/>
          <w:b/>
          <w:bCs/>
          <w:lang w:val="es-ES"/>
        </w:rPr>
        <w:t>:  materiales de</w:t>
      </w:r>
      <w:r w:rsidRPr="00BE05C7">
        <w:rPr>
          <w:rFonts w:ascii="Century" w:hAnsi="Century" w:cs="Times New Roman"/>
          <w:bCs/>
          <w:lang w:val="es-ES"/>
        </w:rPr>
        <w:t xml:space="preserve"> </w:t>
      </w:r>
      <w:r w:rsidRPr="00BE05C7">
        <w:rPr>
          <w:rFonts w:ascii="Century" w:hAnsi="Century" w:cs="Times New Roman"/>
          <w:b/>
          <w:bCs/>
          <w:lang w:val="es-ES"/>
        </w:rPr>
        <w:t>impresión, fotografía, reproducción y publicaciones</w:t>
      </w:r>
      <w:r w:rsidRPr="00BE05C7">
        <w:rPr>
          <w:rFonts w:ascii="Century" w:hAnsi="Century" w:cs="Times New Roman"/>
          <w:bCs/>
          <w:lang w:val="es-ES"/>
        </w:rPr>
        <w:t xml:space="preserve">, desde la partida 53.08.13 denominada: </w:t>
      </w:r>
      <w:r w:rsidRPr="00BE05C7">
        <w:rPr>
          <w:rFonts w:ascii="Century" w:hAnsi="Century" w:cs="Times New Roman"/>
          <w:b/>
          <w:bCs/>
          <w:lang w:val="es-ES"/>
        </w:rPr>
        <w:t>repuestos y accesorios.</w:t>
      </w:r>
    </w:p>
    <w:p w14:paraId="1655B0FC" w14:textId="77777777" w:rsidR="00B26A93" w:rsidRPr="00BE05C7" w:rsidRDefault="00B26A93" w:rsidP="00B26A93">
      <w:pPr>
        <w:spacing w:line="276" w:lineRule="auto"/>
        <w:jc w:val="both"/>
        <w:rPr>
          <w:rFonts w:ascii="Century" w:hAnsi="Century" w:cs="Times New Roman"/>
          <w:b/>
          <w:bCs/>
        </w:rPr>
      </w:pPr>
      <w:r w:rsidRPr="00BE05C7">
        <w:rPr>
          <w:rFonts w:ascii="Century" w:hAnsi="Century" w:cs="Times New Roman"/>
          <w:b/>
          <w:bCs/>
        </w:rPr>
        <w:t>SITUACIÓN DE LOS INGRESOS.</w:t>
      </w:r>
    </w:p>
    <w:p w14:paraId="7073678B" w14:textId="77777777" w:rsidR="00B26A93" w:rsidRPr="00BE05C7" w:rsidRDefault="00B26A93" w:rsidP="00B26A93">
      <w:pPr>
        <w:spacing w:line="276" w:lineRule="auto"/>
        <w:jc w:val="both"/>
        <w:rPr>
          <w:rFonts w:ascii="Century" w:hAnsi="Century" w:cs="Times New Roman"/>
          <w:bCs/>
        </w:rPr>
      </w:pPr>
      <w:r w:rsidRPr="00BE05C7">
        <w:rPr>
          <w:rFonts w:ascii="Century" w:hAnsi="Century" w:cs="Times New Roman"/>
          <w:bCs/>
        </w:rPr>
        <w:t>Al 1 de enero del 2023 ingresa el presupuesto codificado al 31 de diciembre del año anterior. (PRESUPUESTO PRORROGADO)</w:t>
      </w:r>
    </w:p>
    <w:p w14:paraId="165841F3"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A continuación, se detalla la ejecución del presupuesto vigente en el Consejo Cantonal para la Protección de Derechos de Alausí, del 1 de enero al 31 de diciembre del 2023, correspondiente a los ingresos corrientes, y saldo de caja y bancos, así como también de los gastos corrientes, de inversión, capital y aplicación de financiamiento.</w:t>
      </w:r>
    </w:p>
    <w:tbl>
      <w:tblPr>
        <w:tblStyle w:val="Tablaconcuadrcula"/>
        <w:tblpPr w:leftFromText="180" w:rightFromText="180" w:vertAnchor="text" w:horzAnchor="margin" w:tblpY="248"/>
        <w:tblW w:w="8578" w:type="dxa"/>
        <w:tblLook w:val="04A0" w:firstRow="1" w:lastRow="0" w:firstColumn="1" w:lastColumn="0" w:noHBand="0" w:noVBand="1"/>
      </w:tblPr>
      <w:tblGrid>
        <w:gridCol w:w="1379"/>
        <w:gridCol w:w="3414"/>
        <w:gridCol w:w="1795"/>
        <w:gridCol w:w="1997"/>
      </w:tblGrid>
      <w:tr w:rsidR="00B26A93" w:rsidRPr="00BE05C7" w14:paraId="79F60001" w14:textId="77777777" w:rsidTr="001F09DA">
        <w:trPr>
          <w:trHeight w:val="243"/>
        </w:trPr>
        <w:tc>
          <w:tcPr>
            <w:tcW w:w="8578" w:type="dxa"/>
            <w:gridSpan w:val="4"/>
            <w:noWrap/>
            <w:hideMark/>
          </w:tcPr>
          <w:p w14:paraId="52E6C3E5"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t>PRESUPUESTO DE INGRESOS 2023</w:t>
            </w:r>
          </w:p>
        </w:tc>
      </w:tr>
      <w:tr w:rsidR="00B26A93" w:rsidRPr="00BE05C7" w14:paraId="27D36208" w14:textId="77777777" w:rsidTr="001F09DA">
        <w:trPr>
          <w:trHeight w:val="464"/>
        </w:trPr>
        <w:tc>
          <w:tcPr>
            <w:tcW w:w="1370" w:type="dxa"/>
            <w:noWrap/>
            <w:hideMark/>
          </w:tcPr>
          <w:p w14:paraId="6D6B2211" w14:textId="77777777" w:rsidR="00B26A93" w:rsidRPr="00BE05C7" w:rsidRDefault="00B26A93" w:rsidP="001F09DA">
            <w:pPr>
              <w:jc w:val="both"/>
              <w:rPr>
                <w:rFonts w:ascii="Century" w:hAnsi="Century" w:cs="Times New Roman"/>
                <w:b/>
                <w:bCs/>
              </w:rPr>
            </w:pPr>
            <w:r w:rsidRPr="00BE05C7">
              <w:rPr>
                <w:rFonts w:ascii="Century" w:hAnsi="Century" w:cs="Times New Roman"/>
                <w:b/>
                <w:bCs/>
              </w:rPr>
              <w:t xml:space="preserve">PARTIDA </w:t>
            </w:r>
          </w:p>
        </w:tc>
        <w:tc>
          <w:tcPr>
            <w:tcW w:w="3414" w:type="dxa"/>
            <w:noWrap/>
            <w:hideMark/>
          </w:tcPr>
          <w:p w14:paraId="4206E22F" w14:textId="77777777" w:rsidR="00B26A93" w:rsidRPr="00BE05C7" w:rsidRDefault="00B26A93" w:rsidP="001F09DA">
            <w:pPr>
              <w:jc w:val="both"/>
              <w:rPr>
                <w:rFonts w:ascii="Century" w:hAnsi="Century" w:cs="Times New Roman"/>
                <w:b/>
                <w:bCs/>
              </w:rPr>
            </w:pPr>
            <w:r w:rsidRPr="00BE05C7">
              <w:rPr>
                <w:rFonts w:ascii="Century" w:hAnsi="Century" w:cs="Times New Roman"/>
                <w:b/>
                <w:bCs/>
              </w:rPr>
              <w:t xml:space="preserve">DENOMINACIÓN </w:t>
            </w:r>
          </w:p>
        </w:tc>
        <w:tc>
          <w:tcPr>
            <w:tcW w:w="1795" w:type="dxa"/>
            <w:hideMark/>
          </w:tcPr>
          <w:p w14:paraId="1D1FF03B"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t>ASIGNACIÓN INICIAL</w:t>
            </w:r>
          </w:p>
        </w:tc>
        <w:tc>
          <w:tcPr>
            <w:tcW w:w="1997" w:type="dxa"/>
            <w:hideMark/>
          </w:tcPr>
          <w:p w14:paraId="6D4FC206" w14:textId="77777777" w:rsidR="00B26A93" w:rsidRPr="00BE05C7" w:rsidRDefault="00B26A93" w:rsidP="001F09DA">
            <w:pPr>
              <w:jc w:val="both"/>
              <w:rPr>
                <w:rFonts w:ascii="Century" w:hAnsi="Century" w:cs="Times New Roman"/>
                <w:b/>
                <w:bCs/>
              </w:rPr>
            </w:pPr>
            <w:r w:rsidRPr="00BE05C7">
              <w:rPr>
                <w:rFonts w:ascii="Century" w:hAnsi="Century" w:cs="Times New Roman"/>
                <w:b/>
                <w:bCs/>
              </w:rPr>
              <w:t xml:space="preserve">PORCENTAJES </w:t>
            </w:r>
          </w:p>
        </w:tc>
      </w:tr>
      <w:tr w:rsidR="00B26A93" w:rsidRPr="00BE05C7" w14:paraId="1ADD9EEB" w14:textId="77777777" w:rsidTr="001F09DA">
        <w:trPr>
          <w:trHeight w:val="230"/>
        </w:trPr>
        <w:tc>
          <w:tcPr>
            <w:tcW w:w="1370" w:type="dxa"/>
            <w:noWrap/>
            <w:hideMark/>
          </w:tcPr>
          <w:p w14:paraId="73649E80" w14:textId="77777777" w:rsidR="00B26A93" w:rsidRPr="00BE05C7" w:rsidRDefault="00B26A93" w:rsidP="001F09DA">
            <w:pPr>
              <w:jc w:val="both"/>
              <w:rPr>
                <w:rFonts w:ascii="Century" w:hAnsi="Century" w:cs="Times New Roman"/>
              </w:rPr>
            </w:pPr>
            <w:r w:rsidRPr="00BE05C7">
              <w:rPr>
                <w:rFonts w:ascii="Century" w:hAnsi="Century" w:cs="Times New Roman"/>
              </w:rPr>
              <w:t>18.01.04.01</w:t>
            </w:r>
          </w:p>
        </w:tc>
        <w:tc>
          <w:tcPr>
            <w:tcW w:w="3414" w:type="dxa"/>
            <w:noWrap/>
            <w:hideMark/>
          </w:tcPr>
          <w:p w14:paraId="76218D48" w14:textId="77777777" w:rsidR="00B26A93" w:rsidRPr="00BE05C7" w:rsidRDefault="00B26A93" w:rsidP="001F09DA">
            <w:pPr>
              <w:jc w:val="both"/>
              <w:rPr>
                <w:rFonts w:ascii="Century" w:hAnsi="Century" w:cs="Times New Roman"/>
              </w:rPr>
            </w:pPr>
            <w:r w:rsidRPr="00BE05C7">
              <w:rPr>
                <w:rFonts w:ascii="Century" w:hAnsi="Century" w:cs="Times New Roman"/>
              </w:rPr>
              <w:t>Transferencia del Municipio del Alausí (GADMCA)</w:t>
            </w:r>
          </w:p>
        </w:tc>
        <w:tc>
          <w:tcPr>
            <w:tcW w:w="1795" w:type="dxa"/>
            <w:noWrap/>
            <w:hideMark/>
          </w:tcPr>
          <w:p w14:paraId="0035FBDF" w14:textId="77777777" w:rsidR="00B26A93" w:rsidRPr="00BE05C7" w:rsidRDefault="00B26A93" w:rsidP="001F09DA">
            <w:pPr>
              <w:jc w:val="right"/>
              <w:rPr>
                <w:rFonts w:ascii="Century" w:hAnsi="Century" w:cs="Times New Roman"/>
              </w:rPr>
            </w:pPr>
            <w:r w:rsidRPr="00BE05C7">
              <w:rPr>
                <w:rFonts w:ascii="Century" w:hAnsi="Century" w:cs="Times New Roman"/>
              </w:rPr>
              <w:t>$98.565,98</w:t>
            </w:r>
          </w:p>
        </w:tc>
        <w:tc>
          <w:tcPr>
            <w:tcW w:w="1997" w:type="dxa"/>
            <w:noWrap/>
            <w:hideMark/>
          </w:tcPr>
          <w:p w14:paraId="320C3F1A" w14:textId="77777777" w:rsidR="00B26A93" w:rsidRPr="00BE05C7" w:rsidRDefault="00B26A93" w:rsidP="001F09DA">
            <w:pPr>
              <w:jc w:val="right"/>
              <w:rPr>
                <w:rFonts w:ascii="Century" w:hAnsi="Century" w:cs="Times New Roman"/>
              </w:rPr>
            </w:pPr>
            <w:r w:rsidRPr="00BE05C7">
              <w:rPr>
                <w:rFonts w:ascii="Century" w:hAnsi="Century" w:cs="Times New Roman"/>
              </w:rPr>
              <w:t>68,06%</w:t>
            </w:r>
          </w:p>
        </w:tc>
      </w:tr>
      <w:tr w:rsidR="00B26A93" w:rsidRPr="00BE05C7" w14:paraId="14FE92A6" w14:textId="77777777" w:rsidTr="001F09DA">
        <w:trPr>
          <w:trHeight w:val="243"/>
        </w:trPr>
        <w:tc>
          <w:tcPr>
            <w:tcW w:w="1370" w:type="dxa"/>
            <w:noWrap/>
            <w:hideMark/>
          </w:tcPr>
          <w:p w14:paraId="43265066" w14:textId="77777777" w:rsidR="00B26A93" w:rsidRPr="00BE05C7" w:rsidRDefault="00B26A93" w:rsidP="001F09DA">
            <w:pPr>
              <w:jc w:val="both"/>
              <w:rPr>
                <w:rFonts w:ascii="Century" w:hAnsi="Century" w:cs="Times New Roman"/>
              </w:rPr>
            </w:pPr>
            <w:r w:rsidRPr="00BE05C7">
              <w:rPr>
                <w:rFonts w:ascii="Century" w:hAnsi="Century" w:cs="Times New Roman"/>
              </w:rPr>
              <w:t>37.01.02.01</w:t>
            </w:r>
          </w:p>
        </w:tc>
        <w:tc>
          <w:tcPr>
            <w:tcW w:w="3414" w:type="dxa"/>
            <w:noWrap/>
            <w:hideMark/>
          </w:tcPr>
          <w:p w14:paraId="2FE72748" w14:textId="77777777" w:rsidR="00B26A93" w:rsidRPr="00BE05C7" w:rsidRDefault="00B26A93" w:rsidP="001F09DA">
            <w:pPr>
              <w:jc w:val="both"/>
              <w:rPr>
                <w:rFonts w:ascii="Century" w:hAnsi="Century" w:cs="Times New Roman"/>
              </w:rPr>
            </w:pPr>
            <w:r w:rsidRPr="00BE05C7">
              <w:rPr>
                <w:rFonts w:ascii="Century" w:hAnsi="Century" w:cs="Times New Roman"/>
              </w:rPr>
              <w:t xml:space="preserve">Saldo de caja y bancos </w:t>
            </w:r>
          </w:p>
        </w:tc>
        <w:tc>
          <w:tcPr>
            <w:tcW w:w="1795" w:type="dxa"/>
            <w:noWrap/>
            <w:hideMark/>
          </w:tcPr>
          <w:p w14:paraId="51DAC0E8" w14:textId="77777777" w:rsidR="00B26A93" w:rsidRPr="00BE05C7" w:rsidRDefault="00B26A93" w:rsidP="001F09DA">
            <w:pPr>
              <w:jc w:val="right"/>
              <w:rPr>
                <w:rFonts w:ascii="Century" w:hAnsi="Century" w:cs="Times New Roman"/>
              </w:rPr>
            </w:pPr>
            <w:r w:rsidRPr="00BE05C7">
              <w:rPr>
                <w:rFonts w:ascii="Century" w:hAnsi="Century" w:cs="Times New Roman"/>
              </w:rPr>
              <w:t>$46.262,48</w:t>
            </w:r>
          </w:p>
        </w:tc>
        <w:tc>
          <w:tcPr>
            <w:tcW w:w="1997" w:type="dxa"/>
            <w:noWrap/>
            <w:hideMark/>
          </w:tcPr>
          <w:p w14:paraId="5027769F" w14:textId="77777777" w:rsidR="00B26A93" w:rsidRPr="00BE05C7" w:rsidRDefault="00B26A93" w:rsidP="001F09DA">
            <w:pPr>
              <w:jc w:val="right"/>
              <w:rPr>
                <w:rFonts w:ascii="Century" w:hAnsi="Century" w:cs="Times New Roman"/>
              </w:rPr>
            </w:pPr>
            <w:r w:rsidRPr="00BE05C7">
              <w:rPr>
                <w:rFonts w:ascii="Century" w:hAnsi="Century" w:cs="Times New Roman"/>
              </w:rPr>
              <w:t>31,94%</w:t>
            </w:r>
          </w:p>
        </w:tc>
      </w:tr>
      <w:tr w:rsidR="00B26A93" w:rsidRPr="00BE05C7" w14:paraId="26A7A5D0" w14:textId="77777777" w:rsidTr="001F09DA">
        <w:trPr>
          <w:trHeight w:val="243"/>
        </w:trPr>
        <w:tc>
          <w:tcPr>
            <w:tcW w:w="4785" w:type="dxa"/>
            <w:gridSpan w:val="2"/>
            <w:noWrap/>
            <w:hideMark/>
          </w:tcPr>
          <w:p w14:paraId="054C9877" w14:textId="77777777" w:rsidR="00B26A93" w:rsidRPr="00BE05C7" w:rsidRDefault="00B26A93" w:rsidP="001F09DA">
            <w:pPr>
              <w:jc w:val="both"/>
              <w:rPr>
                <w:rFonts w:ascii="Century" w:hAnsi="Century" w:cs="Times New Roman"/>
                <w:b/>
                <w:bCs/>
              </w:rPr>
            </w:pPr>
          </w:p>
          <w:p w14:paraId="6681BC82" w14:textId="77777777" w:rsidR="00B26A93" w:rsidRPr="00BE05C7" w:rsidRDefault="00B26A93" w:rsidP="001F09DA">
            <w:pPr>
              <w:jc w:val="both"/>
              <w:rPr>
                <w:rFonts w:ascii="Century" w:hAnsi="Century" w:cs="Times New Roman"/>
                <w:b/>
                <w:bCs/>
              </w:rPr>
            </w:pPr>
            <w:r w:rsidRPr="00BE05C7">
              <w:rPr>
                <w:rFonts w:ascii="Century" w:hAnsi="Century" w:cs="Times New Roman"/>
                <w:b/>
                <w:bCs/>
              </w:rPr>
              <w:t>Total de ingresos</w:t>
            </w:r>
          </w:p>
        </w:tc>
        <w:tc>
          <w:tcPr>
            <w:tcW w:w="1795" w:type="dxa"/>
            <w:noWrap/>
            <w:hideMark/>
          </w:tcPr>
          <w:p w14:paraId="1A29B8AC" w14:textId="77777777" w:rsidR="00B26A93" w:rsidRPr="00BE05C7" w:rsidRDefault="00B26A93" w:rsidP="001F09DA">
            <w:pPr>
              <w:jc w:val="right"/>
              <w:rPr>
                <w:rFonts w:ascii="Century" w:hAnsi="Century" w:cs="Times New Roman"/>
                <w:b/>
                <w:bCs/>
              </w:rPr>
            </w:pPr>
          </w:p>
          <w:p w14:paraId="4D9E521C" w14:textId="77777777" w:rsidR="00B26A93" w:rsidRPr="00BE05C7" w:rsidRDefault="00B26A93" w:rsidP="001F09DA">
            <w:pPr>
              <w:jc w:val="right"/>
              <w:rPr>
                <w:rFonts w:ascii="Century" w:hAnsi="Century" w:cs="Times New Roman"/>
                <w:b/>
                <w:bCs/>
              </w:rPr>
            </w:pPr>
            <w:r w:rsidRPr="00BE05C7">
              <w:rPr>
                <w:rFonts w:ascii="Century" w:hAnsi="Century" w:cs="Times New Roman"/>
                <w:b/>
                <w:bCs/>
              </w:rPr>
              <w:t>$144.828,46</w:t>
            </w:r>
          </w:p>
        </w:tc>
        <w:tc>
          <w:tcPr>
            <w:tcW w:w="1997" w:type="dxa"/>
            <w:noWrap/>
            <w:hideMark/>
          </w:tcPr>
          <w:p w14:paraId="4DC0DBC8" w14:textId="77777777" w:rsidR="00B26A93" w:rsidRPr="00BE05C7" w:rsidRDefault="00B26A93" w:rsidP="001F09DA">
            <w:pPr>
              <w:jc w:val="right"/>
              <w:rPr>
                <w:rFonts w:ascii="Century" w:hAnsi="Century" w:cs="Times New Roman"/>
              </w:rPr>
            </w:pPr>
          </w:p>
          <w:p w14:paraId="7ABC58CD" w14:textId="77777777" w:rsidR="00B26A93" w:rsidRPr="00BE05C7" w:rsidRDefault="00B26A93" w:rsidP="001F09DA">
            <w:pPr>
              <w:jc w:val="right"/>
              <w:rPr>
                <w:rFonts w:ascii="Century" w:hAnsi="Century" w:cs="Times New Roman"/>
                <w:b/>
              </w:rPr>
            </w:pPr>
            <w:r w:rsidRPr="00BE05C7">
              <w:rPr>
                <w:rFonts w:ascii="Century" w:hAnsi="Century" w:cs="Times New Roman"/>
                <w:b/>
              </w:rPr>
              <w:t>100%</w:t>
            </w:r>
          </w:p>
        </w:tc>
      </w:tr>
    </w:tbl>
    <w:p w14:paraId="0890E16D"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t xml:space="preserve"> </w:t>
      </w:r>
    </w:p>
    <w:p w14:paraId="3924C34D" w14:textId="77777777" w:rsidR="00B26A93" w:rsidRPr="00BE05C7" w:rsidRDefault="00B26A93" w:rsidP="00B26A93">
      <w:pPr>
        <w:jc w:val="both"/>
        <w:rPr>
          <w:rFonts w:ascii="Century" w:hAnsi="Century" w:cs="Times New Roman"/>
        </w:rPr>
      </w:pPr>
      <w:r w:rsidRPr="00BE05C7">
        <w:rPr>
          <w:rFonts w:ascii="Century" w:hAnsi="Century" w:cs="Times New Roman"/>
        </w:rPr>
        <w:t>En razón de lo anteriormente expuesto y en cumplimiento de las disposiciones legales, procede el presupuesto prorrogado para el ejercicio económico 2023; por lo tanto, no se presentó la Proforma Presupuestaria para análisis y resolución al pleno de Consejo, sino que regirá el presupuesto codificado al 31 de diciembre del presente año, hasta que se posesionen las nuevas autoridades de elección popular, quienes conocerán y resolverán sobre el presupuesto del ejercicio fiscal 2023.</w:t>
      </w:r>
      <w:r w:rsidRPr="00BE05C7">
        <w:rPr>
          <w:rFonts w:ascii="Century" w:hAnsi="Century" w:cs="Times New Roman"/>
          <w:lang w:val="es-ES"/>
        </w:rPr>
        <w:fldChar w:fldCharType="begin"/>
      </w:r>
      <w:r w:rsidRPr="00BE05C7">
        <w:rPr>
          <w:rFonts w:ascii="Century" w:hAnsi="Century" w:cs="Times New Roman"/>
          <w:lang w:val="es-ES"/>
        </w:rPr>
        <w:instrText xml:space="preserve"> LINK Excel.Sheet.12 "C:\\Users\\CCPDA\\Desktop\\CCPD-A 2023\\POA 2024\\INFORME ECONÓMICO 2023.xlsx" Hoja3!F11C2:F17C5 \a \f 5 \h  \* MERGEFORMAT </w:instrText>
      </w:r>
      <w:r w:rsidRPr="00BE05C7">
        <w:rPr>
          <w:rFonts w:ascii="Century" w:hAnsi="Century" w:cs="Times New Roman"/>
          <w:lang w:val="es-ES"/>
        </w:rPr>
        <w:fldChar w:fldCharType="separate"/>
      </w:r>
    </w:p>
    <w:tbl>
      <w:tblPr>
        <w:tblStyle w:val="Tablaconcuadrcula"/>
        <w:tblW w:w="8581" w:type="dxa"/>
        <w:tblLook w:val="04A0" w:firstRow="1" w:lastRow="0" w:firstColumn="1" w:lastColumn="0" w:noHBand="0" w:noVBand="1"/>
      </w:tblPr>
      <w:tblGrid>
        <w:gridCol w:w="1250"/>
        <w:gridCol w:w="3435"/>
        <w:gridCol w:w="1826"/>
        <w:gridCol w:w="2070"/>
      </w:tblGrid>
      <w:tr w:rsidR="00B26A93" w:rsidRPr="00BE05C7" w14:paraId="10EFCAD7" w14:textId="77777777" w:rsidTr="001F09DA">
        <w:trPr>
          <w:trHeight w:val="260"/>
        </w:trPr>
        <w:tc>
          <w:tcPr>
            <w:tcW w:w="8581" w:type="dxa"/>
            <w:gridSpan w:val="4"/>
            <w:noWrap/>
            <w:hideMark/>
          </w:tcPr>
          <w:p w14:paraId="52653D5C"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lastRenderedPageBreak/>
              <w:t>PRESUPUESTO DE GASTOS 2023</w:t>
            </w:r>
          </w:p>
        </w:tc>
      </w:tr>
      <w:tr w:rsidR="00B26A93" w:rsidRPr="00BE05C7" w14:paraId="1E504BD0" w14:textId="77777777" w:rsidTr="001F09DA">
        <w:trPr>
          <w:trHeight w:val="497"/>
        </w:trPr>
        <w:tc>
          <w:tcPr>
            <w:tcW w:w="1250" w:type="dxa"/>
            <w:noWrap/>
            <w:hideMark/>
          </w:tcPr>
          <w:p w14:paraId="5A455A78" w14:textId="77777777" w:rsidR="00B26A93" w:rsidRPr="00BE05C7" w:rsidRDefault="00B26A93" w:rsidP="001F09DA">
            <w:pPr>
              <w:jc w:val="both"/>
              <w:rPr>
                <w:rFonts w:ascii="Century" w:hAnsi="Century" w:cs="Times New Roman"/>
                <w:b/>
                <w:bCs/>
              </w:rPr>
            </w:pPr>
            <w:r w:rsidRPr="00BE05C7">
              <w:rPr>
                <w:rFonts w:ascii="Century" w:hAnsi="Century" w:cs="Times New Roman"/>
                <w:b/>
                <w:bCs/>
              </w:rPr>
              <w:t xml:space="preserve">PARTIDA </w:t>
            </w:r>
          </w:p>
        </w:tc>
        <w:tc>
          <w:tcPr>
            <w:tcW w:w="3434" w:type="dxa"/>
            <w:noWrap/>
            <w:hideMark/>
          </w:tcPr>
          <w:p w14:paraId="31AC888F" w14:textId="77777777" w:rsidR="00B26A93" w:rsidRPr="00BE05C7" w:rsidRDefault="00B26A93" w:rsidP="001F09DA">
            <w:pPr>
              <w:jc w:val="both"/>
              <w:rPr>
                <w:rFonts w:ascii="Century" w:hAnsi="Century" w:cs="Times New Roman"/>
                <w:b/>
                <w:bCs/>
              </w:rPr>
            </w:pPr>
            <w:r w:rsidRPr="00BE05C7">
              <w:rPr>
                <w:rFonts w:ascii="Century" w:hAnsi="Century" w:cs="Times New Roman"/>
                <w:b/>
                <w:bCs/>
              </w:rPr>
              <w:t xml:space="preserve">DENOMINACIÓN </w:t>
            </w:r>
          </w:p>
        </w:tc>
        <w:tc>
          <w:tcPr>
            <w:tcW w:w="1826" w:type="dxa"/>
            <w:hideMark/>
          </w:tcPr>
          <w:p w14:paraId="42FF9D0E"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t>ASIGNACIÓN INICIAL</w:t>
            </w:r>
          </w:p>
        </w:tc>
        <w:tc>
          <w:tcPr>
            <w:tcW w:w="2069" w:type="dxa"/>
            <w:hideMark/>
          </w:tcPr>
          <w:p w14:paraId="63390A62"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t>PORCENTAJES</w:t>
            </w:r>
          </w:p>
        </w:tc>
      </w:tr>
      <w:tr w:rsidR="00B26A93" w:rsidRPr="00BE05C7" w14:paraId="31DA1034" w14:textId="77777777" w:rsidTr="001F09DA">
        <w:trPr>
          <w:trHeight w:val="248"/>
        </w:trPr>
        <w:tc>
          <w:tcPr>
            <w:tcW w:w="1250" w:type="dxa"/>
            <w:noWrap/>
            <w:hideMark/>
          </w:tcPr>
          <w:p w14:paraId="097927DC" w14:textId="77777777" w:rsidR="00B26A93" w:rsidRPr="00BE05C7" w:rsidRDefault="00B26A93" w:rsidP="001F09DA">
            <w:pPr>
              <w:jc w:val="both"/>
              <w:rPr>
                <w:rFonts w:ascii="Century" w:hAnsi="Century" w:cs="Times New Roman"/>
              </w:rPr>
            </w:pPr>
            <w:r w:rsidRPr="00BE05C7">
              <w:rPr>
                <w:rFonts w:ascii="Century" w:hAnsi="Century" w:cs="Times New Roman"/>
              </w:rPr>
              <w:t>5</w:t>
            </w:r>
          </w:p>
        </w:tc>
        <w:tc>
          <w:tcPr>
            <w:tcW w:w="3434" w:type="dxa"/>
            <w:noWrap/>
            <w:hideMark/>
          </w:tcPr>
          <w:p w14:paraId="07FAC65E" w14:textId="77777777" w:rsidR="00B26A93" w:rsidRPr="00BE05C7" w:rsidRDefault="00B26A93" w:rsidP="001F09DA">
            <w:pPr>
              <w:jc w:val="both"/>
              <w:rPr>
                <w:rFonts w:ascii="Century" w:hAnsi="Century" w:cs="Times New Roman"/>
              </w:rPr>
            </w:pPr>
            <w:r w:rsidRPr="00BE05C7">
              <w:rPr>
                <w:rFonts w:ascii="Century" w:hAnsi="Century" w:cs="Times New Roman"/>
              </w:rPr>
              <w:t xml:space="preserve">Gastos Corrientes </w:t>
            </w:r>
          </w:p>
        </w:tc>
        <w:tc>
          <w:tcPr>
            <w:tcW w:w="1826" w:type="dxa"/>
            <w:noWrap/>
            <w:hideMark/>
          </w:tcPr>
          <w:p w14:paraId="3A98B467" w14:textId="77777777" w:rsidR="00B26A93" w:rsidRPr="00BE05C7" w:rsidRDefault="00B26A93" w:rsidP="001F09DA">
            <w:pPr>
              <w:jc w:val="right"/>
              <w:rPr>
                <w:rFonts w:ascii="Century" w:hAnsi="Century" w:cs="Times New Roman"/>
              </w:rPr>
            </w:pPr>
            <w:r w:rsidRPr="00BE05C7">
              <w:rPr>
                <w:rFonts w:ascii="Century" w:hAnsi="Century" w:cs="Times New Roman"/>
              </w:rPr>
              <w:t>125056,43</w:t>
            </w:r>
          </w:p>
        </w:tc>
        <w:tc>
          <w:tcPr>
            <w:tcW w:w="2069" w:type="dxa"/>
            <w:noWrap/>
            <w:hideMark/>
          </w:tcPr>
          <w:p w14:paraId="0F4DAC5C" w14:textId="77777777" w:rsidR="00B26A93" w:rsidRPr="00BE05C7" w:rsidRDefault="00B26A93" w:rsidP="001F09DA">
            <w:pPr>
              <w:jc w:val="right"/>
              <w:rPr>
                <w:rFonts w:ascii="Century" w:hAnsi="Century" w:cs="Times New Roman"/>
              </w:rPr>
            </w:pPr>
            <w:r w:rsidRPr="00BE05C7">
              <w:rPr>
                <w:rFonts w:ascii="Century" w:hAnsi="Century" w:cs="Times New Roman"/>
              </w:rPr>
              <w:t>86%</w:t>
            </w:r>
          </w:p>
        </w:tc>
      </w:tr>
      <w:tr w:rsidR="00B26A93" w:rsidRPr="00BE05C7" w14:paraId="1D7F91D7" w14:textId="77777777" w:rsidTr="001F09DA">
        <w:trPr>
          <w:trHeight w:val="248"/>
        </w:trPr>
        <w:tc>
          <w:tcPr>
            <w:tcW w:w="1250" w:type="dxa"/>
            <w:noWrap/>
            <w:hideMark/>
          </w:tcPr>
          <w:p w14:paraId="15AC5902" w14:textId="77777777" w:rsidR="00B26A93" w:rsidRPr="00BE05C7" w:rsidRDefault="00B26A93" w:rsidP="001F09DA">
            <w:pPr>
              <w:jc w:val="both"/>
              <w:rPr>
                <w:rFonts w:ascii="Century" w:hAnsi="Century" w:cs="Times New Roman"/>
              </w:rPr>
            </w:pPr>
            <w:r w:rsidRPr="00BE05C7">
              <w:rPr>
                <w:rFonts w:ascii="Century" w:hAnsi="Century" w:cs="Times New Roman"/>
              </w:rPr>
              <w:t>7</w:t>
            </w:r>
          </w:p>
        </w:tc>
        <w:tc>
          <w:tcPr>
            <w:tcW w:w="3434" w:type="dxa"/>
            <w:noWrap/>
            <w:hideMark/>
          </w:tcPr>
          <w:p w14:paraId="0FDF6B76" w14:textId="77777777" w:rsidR="00B26A93" w:rsidRPr="00BE05C7" w:rsidRDefault="00B26A93" w:rsidP="001F09DA">
            <w:pPr>
              <w:jc w:val="both"/>
              <w:rPr>
                <w:rFonts w:ascii="Century" w:hAnsi="Century" w:cs="Times New Roman"/>
              </w:rPr>
            </w:pPr>
            <w:r w:rsidRPr="00BE05C7">
              <w:rPr>
                <w:rFonts w:ascii="Century" w:hAnsi="Century" w:cs="Times New Roman"/>
              </w:rPr>
              <w:t xml:space="preserve">Gastos de Inversión </w:t>
            </w:r>
          </w:p>
        </w:tc>
        <w:tc>
          <w:tcPr>
            <w:tcW w:w="1826" w:type="dxa"/>
            <w:noWrap/>
            <w:hideMark/>
          </w:tcPr>
          <w:p w14:paraId="092A3728" w14:textId="77777777" w:rsidR="00B26A93" w:rsidRPr="00BE05C7" w:rsidRDefault="00B26A93" w:rsidP="001F09DA">
            <w:pPr>
              <w:jc w:val="right"/>
              <w:rPr>
                <w:rFonts w:ascii="Century" w:hAnsi="Century" w:cs="Times New Roman"/>
              </w:rPr>
            </w:pPr>
            <w:r w:rsidRPr="00BE05C7">
              <w:rPr>
                <w:rFonts w:ascii="Century" w:hAnsi="Century" w:cs="Times New Roman"/>
              </w:rPr>
              <w:t>12910,00</w:t>
            </w:r>
          </w:p>
        </w:tc>
        <w:tc>
          <w:tcPr>
            <w:tcW w:w="2069" w:type="dxa"/>
            <w:noWrap/>
            <w:hideMark/>
          </w:tcPr>
          <w:p w14:paraId="3392B03B" w14:textId="77777777" w:rsidR="00B26A93" w:rsidRPr="00BE05C7" w:rsidRDefault="00B26A93" w:rsidP="001F09DA">
            <w:pPr>
              <w:jc w:val="right"/>
              <w:rPr>
                <w:rFonts w:ascii="Century" w:hAnsi="Century" w:cs="Times New Roman"/>
              </w:rPr>
            </w:pPr>
            <w:r w:rsidRPr="00BE05C7">
              <w:rPr>
                <w:rFonts w:ascii="Century" w:hAnsi="Century" w:cs="Times New Roman"/>
              </w:rPr>
              <w:t>9%</w:t>
            </w:r>
          </w:p>
        </w:tc>
      </w:tr>
      <w:tr w:rsidR="00B26A93" w:rsidRPr="00BE05C7" w14:paraId="083DD416" w14:textId="77777777" w:rsidTr="001F09DA">
        <w:trPr>
          <w:trHeight w:val="248"/>
        </w:trPr>
        <w:tc>
          <w:tcPr>
            <w:tcW w:w="1250" w:type="dxa"/>
            <w:noWrap/>
            <w:hideMark/>
          </w:tcPr>
          <w:p w14:paraId="420AA6BE" w14:textId="77777777" w:rsidR="00B26A93" w:rsidRPr="00BE05C7" w:rsidRDefault="00B26A93" w:rsidP="001F09DA">
            <w:pPr>
              <w:jc w:val="both"/>
              <w:rPr>
                <w:rFonts w:ascii="Century" w:hAnsi="Century" w:cs="Times New Roman"/>
              </w:rPr>
            </w:pPr>
            <w:r w:rsidRPr="00BE05C7">
              <w:rPr>
                <w:rFonts w:ascii="Century" w:hAnsi="Century" w:cs="Times New Roman"/>
              </w:rPr>
              <w:t>8</w:t>
            </w:r>
          </w:p>
        </w:tc>
        <w:tc>
          <w:tcPr>
            <w:tcW w:w="3434" w:type="dxa"/>
            <w:noWrap/>
            <w:hideMark/>
          </w:tcPr>
          <w:p w14:paraId="2DABA55C" w14:textId="77777777" w:rsidR="00B26A93" w:rsidRPr="00BE05C7" w:rsidRDefault="00B26A93" w:rsidP="001F09DA">
            <w:pPr>
              <w:jc w:val="both"/>
              <w:rPr>
                <w:rFonts w:ascii="Century" w:hAnsi="Century" w:cs="Times New Roman"/>
              </w:rPr>
            </w:pPr>
            <w:r w:rsidRPr="00BE05C7">
              <w:rPr>
                <w:rFonts w:ascii="Century" w:hAnsi="Century" w:cs="Times New Roman"/>
              </w:rPr>
              <w:t xml:space="preserve">Gastos de Capital </w:t>
            </w:r>
          </w:p>
        </w:tc>
        <w:tc>
          <w:tcPr>
            <w:tcW w:w="1826" w:type="dxa"/>
            <w:noWrap/>
            <w:hideMark/>
          </w:tcPr>
          <w:p w14:paraId="2CF38833" w14:textId="77777777" w:rsidR="00B26A93" w:rsidRPr="00BE05C7" w:rsidRDefault="00B26A93" w:rsidP="001F09DA">
            <w:pPr>
              <w:jc w:val="right"/>
              <w:rPr>
                <w:rFonts w:ascii="Century" w:hAnsi="Century" w:cs="Times New Roman"/>
              </w:rPr>
            </w:pPr>
            <w:r w:rsidRPr="00BE05C7">
              <w:rPr>
                <w:rFonts w:ascii="Century" w:hAnsi="Century" w:cs="Times New Roman"/>
              </w:rPr>
              <w:t>4125,00</w:t>
            </w:r>
          </w:p>
        </w:tc>
        <w:tc>
          <w:tcPr>
            <w:tcW w:w="2069" w:type="dxa"/>
            <w:noWrap/>
            <w:hideMark/>
          </w:tcPr>
          <w:p w14:paraId="15BCD4D6" w14:textId="77777777" w:rsidR="00B26A93" w:rsidRPr="00BE05C7" w:rsidRDefault="00B26A93" w:rsidP="001F09DA">
            <w:pPr>
              <w:jc w:val="right"/>
              <w:rPr>
                <w:rFonts w:ascii="Century" w:hAnsi="Century" w:cs="Times New Roman"/>
              </w:rPr>
            </w:pPr>
            <w:r w:rsidRPr="00BE05C7">
              <w:rPr>
                <w:rFonts w:ascii="Century" w:hAnsi="Century" w:cs="Times New Roman"/>
              </w:rPr>
              <w:t>3%</w:t>
            </w:r>
          </w:p>
        </w:tc>
      </w:tr>
      <w:tr w:rsidR="00B26A93" w:rsidRPr="00BE05C7" w14:paraId="5C504348" w14:textId="77777777" w:rsidTr="001F09DA">
        <w:trPr>
          <w:trHeight w:val="272"/>
        </w:trPr>
        <w:tc>
          <w:tcPr>
            <w:tcW w:w="1250" w:type="dxa"/>
            <w:noWrap/>
            <w:hideMark/>
          </w:tcPr>
          <w:p w14:paraId="46FE0843" w14:textId="77777777" w:rsidR="00B26A93" w:rsidRPr="00BE05C7" w:rsidRDefault="00B26A93" w:rsidP="001F09DA">
            <w:pPr>
              <w:jc w:val="both"/>
              <w:rPr>
                <w:rFonts w:ascii="Century" w:hAnsi="Century" w:cs="Times New Roman"/>
              </w:rPr>
            </w:pPr>
            <w:r w:rsidRPr="00BE05C7">
              <w:rPr>
                <w:rFonts w:ascii="Century" w:hAnsi="Century" w:cs="Times New Roman"/>
              </w:rPr>
              <w:t>9</w:t>
            </w:r>
          </w:p>
        </w:tc>
        <w:tc>
          <w:tcPr>
            <w:tcW w:w="3434" w:type="dxa"/>
            <w:noWrap/>
            <w:hideMark/>
          </w:tcPr>
          <w:p w14:paraId="1A8FDBFE" w14:textId="77777777" w:rsidR="00B26A93" w:rsidRPr="00BE05C7" w:rsidRDefault="00B26A93" w:rsidP="001F09DA">
            <w:pPr>
              <w:jc w:val="both"/>
              <w:rPr>
                <w:rFonts w:ascii="Century" w:hAnsi="Century" w:cs="Times New Roman"/>
              </w:rPr>
            </w:pPr>
            <w:r w:rsidRPr="00BE05C7">
              <w:rPr>
                <w:rFonts w:ascii="Century" w:hAnsi="Century" w:cs="Times New Roman"/>
                <w:lang w:val="es-ES"/>
              </w:rPr>
              <w:t>Aplicación del Financiamiento</w:t>
            </w:r>
          </w:p>
        </w:tc>
        <w:tc>
          <w:tcPr>
            <w:tcW w:w="1826" w:type="dxa"/>
            <w:noWrap/>
            <w:hideMark/>
          </w:tcPr>
          <w:p w14:paraId="1BF75719" w14:textId="77777777" w:rsidR="00B26A93" w:rsidRPr="00BE05C7" w:rsidRDefault="00B26A93" w:rsidP="001F09DA">
            <w:pPr>
              <w:jc w:val="right"/>
              <w:rPr>
                <w:rFonts w:ascii="Century" w:hAnsi="Century" w:cs="Times New Roman"/>
              </w:rPr>
            </w:pPr>
            <w:r w:rsidRPr="00BE05C7">
              <w:rPr>
                <w:rFonts w:ascii="Century" w:hAnsi="Century" w:cs="Times New Roman"/>
              </w:rPr>
              <w:t>2737,03</w:t>
            </w:r>
          </w:p>
        </w:tc>
        <w:tc>
          <w:tcPr>
            <w:tcW w:w="2069" w:type="dxa"/>
            <w:noWrap/>
            <w:hideMark/>
          </w:tcPr>
          <w:p w14:paraId="7AD519EB" w14:textId="77777777" w:rsidR="00B26A93" w:rsidRPr="00BE05C7" w:rsidRDefault="00B26A93" w:rsidP="001F09DA">
            <w:pPr>
              <w:jc w:val="right"/>
              <w:rPr>
                <w:rFonts w:ascii="Century" w:hAnsi="Century" w:cs="Times New Roman"/>
              </w:rPr>
            </w:pPr>
            <w:r w:rsidRPr="00BE05C7">
              <w:rPr>
                <w:rFonts w:ascii="Century" w:hAnsi="Century" w:cs="Times New Roman"/>
              </w:rPr>
              <w:t>2%</w:t>
            </w:r>
          </w:p>
        </w:tc>
      </w:tr>
      <w:tr w:rsidR="00B26A93" w:rsidRPr="00BE05C7" w14:paraId="3DF5F628" w14:textId="77777777" w:rsidTr="001F09DA">
        <w:trPr>
          <w:trHeight w:val="260"/>
        </w:trPr>
        <w:tc>
          <w:tcPr>
            <w:tcW w:w="4685" w:type="dxa"/>
            <w:gridSpan w:val="2"/>
            <w:noWrap/>
            <w:hideMark/>
          </w:tcPr>
          <w:p w14:paraId="0E320530" w14:textId="77777777" w:rsidR="00B26A93" w:rsidRPr="00BE05C7" w:rsidRDefault="00B26A93" w:rsidP="001F09DA">
            <w:pPr>
              <w:jc w:val="both"/>
              <w:rPr>
                <w:rFonts w:ascii="Century" w:hAnsi="Century" w:cs="Times New Roman"/>
                <w:b/>
                <w:bCs/>
              </w:rPr>
            </w:pPr>
            <w:r w:rsidRPr="00BE05C7">
              <w:rPr>
                <w:rFonts w:ascii="Century" w:hAnsi="Century" w:cs="Times New Roman"/>
                <w:b/>
                <w:bCs/>
              </w:rPr>
              <w:t xml:space="preserve">Total de Gastos </w:t>
            </w:r>
          </w:p>
        </w:tc>
        <w:tc>
          <w:tcPr>
            <w:tcW w:w="1826" w:type="dxa"/>
            <w:noWrap/>
            <w:hideMark/>
          </w:tcPr>
          <w:p w14:paraId="2FFDC8B9" w14:textId="77777777" w:rsidR="00B26A93" w:rsidRPr="00BE05C7" w:rsidRDefault="00B26A93" w:rsidP="001F09DA">
            <w:pPr>
              <w:jc w:val="right"/>
              <w:rPr>
                <w:rFonts w:ascii="Century" w:hAnsi="Century" w:cs="Times New Roman"/>
                <w:b/>
                <w:bCs/>
              </w:rPr>
            </w:pPr>
            <w:r w:rsidRPr="00BE05C7">
              <w:rPr>
                <w:rFonts w:ascii="Century" w:hAnsi="Century" w:cs="Times New Roman"/>
                <w:b/>
                <w:bCs/>
              </w:rPr>
              <w:t>144828,46</w:t>
            </w:r>
          </w:p>
        </w:tc>
        <w:tc>
          <w:tcPr>
            <w:tcW w:w="2069" w:type="dxa"/>
            <w:noWrap/>
            <w:hideMark/>
          </w:tcPr>
          <w:p w14:paraId="360A2338" w14:textId="77777777" w:rsidR="00B26A93" w:rsidRPr="00BE05C7" w:rsidRDefault="00B26A93" w:rsidP="001F09DA">
            <w:pPr>
              <w:jc w:val="right"/>
              <w:rPr>
                <w:rFonts w:ascii="Century" w:hAnsi="Century" w:cs="Times New Roman"/>
              </w:rPr>
            </w:pPr>
            <w:r w:rsidRPr="00BE05C7">
              <w:rPr>
                <w:rFonts w:ascii="Century" w:hAnsi="Century" w:cs="Times New Roman"/>
              </w:rPr>
              <w:t>100%</w:t>
            </w:r>
          </w:p>
        </w:tc>
      </w:tr>
    </w:tbl>
    <w:p w14:paraId="1FF13C11"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fldChar w:fldCharType="end"/>
      </w:r>
    </w:p>
    <w:p w14:paraId="049A225C"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 xml:space="preserve">Durante la ejecución del presupuesto institucional, se efectuaron cuatro Reformas Administrativas que consistían en traspaso de créditos presupuestarios, respetando el presupuesto general de la institución, las mismas que se realizaron con los siguientes fines: </w:t>
      </w:r>
    </w:p>
    <w:p w14:paraId="2824D028"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En la PRIMERA REFORMA PRESUPUESTARIA, se realizó traspasos de créditos con la finalidad de financiar a los ítems de cuentas por pagar años anteriores a los proveedores y atender las obligaciones que correspondían a aportes personales, patronales, cuotas de préstamos quirografarios del Instituto Ecuatoriano de Seguridad Social (IESS), así como también retenciones en la fuente de impuesto a la renta al Servicio de Rentas Internas (SRI), a continuación, se detalla en la tabla de traspaso de crédito:</w:t>
      </w:r>
    </w:p>
    <w:p w14:paraId="275252DE" w14:textId="77777777" w:rsidR="00B26A93" w:rsidRPr="00BE05C7" w:rsidRDefault="00B26A93" w:rsidP="00B26A93">
      <w:pPr>
        <w:jc w:val="center"/>
        <w:rPr>
          <w:rFonts w:ascii="Century" w:hAnsi="Century" w:cs="Times New Roman"/>
          <w:b/>
        </w:rPr>
      </w:pPr>
      <w:r w:rsidRPr="00BE05C7">
        <w:rPr>
          <w:rFonts w:ascii="Century" w:hAnsi="Century" w:cs="Times New Roman"/>
          <w:b/>
        </w:rPr>
        <w:t>CRÉDITOS PRESUPUESTARIOS DISMINUIDOS</w:t>
      </w:r>
    </w:p>
    <w:tbl>
      <w:tblPr>
        <w:tblStyle w:val="Tablaconcuadrcula1"/>
        <w:tblW w:w="8465" w:type="dxa"/>
        <w:tblLook w:val="04A0" w:firstRow="1" w:lastRow="0" w:firstColumn="1" w:lastColumn="0" w:noHBand="0" w:noVBand="1"/>
      </w:tblPr>
      <w:tblGrid>
        <w:gridCol w:w="2046"/>
        <w:gridCol w:w="1610"/>
        <w:gridCol w:w="1698"/>
        <w:gridCol w:w="1442"/>
        <w:gridCol w:w="1698"/>
      </w:tblGrid>
      <w:tr w:rsidR="00B26A93" w:rsidRPr="00BE05C7" w14:paraId="68C3FD31" w14:textId="77777777" w:rsidTr="001F09DA">
        <w:trPr>
          <w:trHeight w:val="272"/>
        </w:trPr>
        <w:tc>
          <w:tcPr>
            <w:tcW w:w="1802" w:type="dxa"/>
            <w:vAlign w:val="bottom"/>
          </w:tcPr>
          <w:p w14:paraId="1C41DB4D" w14:textId="77777777" w:rsidR="00B26A93" w:rsidRPr="00BE05C7" w:rsidRDefault="00B26A93" w:rsidP="001F09DA">
            <w:pPr>
              <w:jc w:val="center"/>
              <w:rPr>
                <w:rFonts w:ascii="Century" w:eastAsia="Times New Roman" w:hAnsi="Century" w:cs="Times New Roman"/>
                <w:b/>
                <w:bCs/>
                <w:color w:val="000000"/>
                <w:sz w:val="20"/>
                <w:lang w:eastAsia="es-EC"/>
              </w:rPr>
            </w:pPr>
            <w:r w:rsidRPr="00BE05C7">
              <w:rPr>
                <w:rFonts w:ascii="Century" w:eastAsia="Times New Roman" w:hAnsi="Century" w:cs="Times New Roman"/>
                <w:b/>
                <w:bCs/>
                <w:color w:val="000000"/>
                <w:sz w:val="20"/>
                <w:lang w:eastAsia="es-EC"/>
              </w:rPr>
              <w:t>ITEM PRESUPUESTARIO</w:t>
            </w:r>
          </w:p>
        </w:tc>
        <w:tc>
          <w:tcPr>
            <w:tcW w:w="2403" w:type="dxa"/>
            <w:vAlign w:val="center"/>
          </w:tcPr>
          <w:p w14:paraId="2586EBD8" w14:textId="77777777" w:rsidR="00B26A93" w:rsidRPr="00BE05C7" w:rsidRDefault="00B26A93" w:rsidP="001F09DA">
            <w:pPr>
              <w:jc w:val="center"/>
              <w:rPr>
                <w:rFonts w:ascii="Century" w:eastAsia="Times New Roman" w:hAnsi="Century" w:cs="Times New Roman"/>
                <w:b/>
                <w:bCs/>
                <w:color w:val="000000"/>
                <w:sz w:val="20"/>
                <w:lang w:eastAsia="es-EC"/>
              </w:rPr>
            </w:pPr>
            <w:r w:rsidRPr="00BE05C7">
              <w:rPr>
                <w:rFonts w:ascii="Century" w:eastAsia="Times New Roman" w:hAnsi="Century" w:cs="Times New Roman"/>
                <w:b/>
                <w:bCs/>
                <w:color w:val="000000"/>
                <w:sz w:val="20"/>
                <w:lang w:eastAsia="es-EC"/>
              </w:rPr>
              <w:t>DESCRIPCION</w:t>
            </w:r>
          </w:p>
        </w:tc>
        <w:tc>
          <w:tcPr>
            <w:tcW w:w="1481" w:type="dxa"/>
            <w:vAlign w:val="center"/>
          </w:tcPr>
          <w:p w14:paraId="44129343" w14:textId="77777777" w:rsidR="00B26A93" w:rsidRPr="00BE05C7" w:rsidRDefault="00B26A93" w:rsidP="001F09DA">
            <w:pPr>
              <w:jc w:val="center"/>
              <w:rPr>
                <w:rFonts w:ascii="Century" w:eastAsia="Times New Roman" w:hAnsi="Century" w:cs="Times New Roman"/>
                <w:b/>
                <w:bCs/>
                <w:color w:val="000000"/>
                <w:sz w:val="20"/>
                <w:lang w:eastAsia="es-EC"/>
              </w:rPr>
            </w:pPr>
            <w:r w:rsidRPr="00BE05C7">
              <w:rPr>
                <w:rFonts w:ascii="Century" w:eastAsia="Times New Roman" w:hAnsi="Century" w:cs="Times New Roman"/>
                <w:b/>
                <w:bCs/>
                <w:color w:val="000000"/>
                <w:sz w:val="20"/>
                <w:lang w:eastAsia="es-EC"/>
              </w:rPr>
              <w:t>PRESUPUESTO ASIGNADO</w:t>
            </w:r>
          </w:p>
        </w:tc>
        <w:tc>
          <w:tcPr>
            <w:tcW w:w="1288" w:type="dxa"/>
            <w:vAlign w:val="center"/>
          </w:tcPr>
          <w:p w14:paraId="17A84A5C" w14:textId="77777777" w:rsidR="00B26A93" w:rsidRPr="00BE05C7" w:rsidRDefault="00B26A93" w:rsidP="001F09DA">
            <w:pPr>
              <w:jc w:val="center"/>
              <w:rPr>
                <w:rFonts w:ascii="Century" w:eastAsia="Times New Roman" w:hAnsi="Century" w:cs="Times New Roman"/>
                <w:b/>
                <w:bCs/>
                <w:color w:val="000000"/>
                <w:sz w:val="20"/>
                <w:lang w:eastAsia="es-EC"/>
              </w:rPr>
            </w:pPr>
            <w:r w:rsidRPr="00BE05C7">
              <w:rPr>
                <w:rFonts w:ascii="Century" w:eastAsia="Times New Roman" w:hAnsi="Century" w:cs="Times New Roman"/>
                <w:b/>
                <w:bCs/>
                <w:color w:val="000000"/>
                <w:sz w:val="20"/>
                <w:lang w:eastAsia="es-EC"/>
              </w:rPr>
              <w:t>REDUCCIÓN</w:t>
            </w:r>
          </w:p>
        </w:tc>
        <w:tc>
          <w:tcPr>
            <w:tcW w:w="1491" w:type="dxa"/>
            <w:vAlign w:val="center"/>
          </w:tcPr>
          <w:p w14:paraId="2E3956CF" w14:textId="77777777" w:rsidR="00B26A93" w:rsidRPr="00BE05C7" w:rsidRDefault="00B26A93" w:rsidP="001F09DA">
            <w:pPr>
              <w:jc w:val="center"/>
              <w:rPr>
                <w:rFonts w:ascii="Century" w:eastAsia="Times New Roman" w:hAnsi="Century" w:cs="Times New Roman"/>
                <w:b/>
                <w:bCs/>
                <w:color w:val="000000"/>
                <w:sz w:val="20"/>
                <w:lang w:eastAsia="es-EC"/>
              </w:rPr>
            </w:pPr>
            <w:r w:rsidRPr="00BE05C7">
              <w:rPr>
                <w:rFonts w:ascii="Century" w:eastAsia="Times New Roman" w:hAnsi="Century" w:cs="Times New Roman"/>
                <w:b/>
                <w:bCs/>
                <w:color w:val="000000"/>
                <w:sz w:val="20"/>
                <w:lang w:eastAsia="es-EC"/>
              </w:rPr>
              <w:t>NUEVO PRESUPUESTO</w:t>
            </w:r>
          </w:p>
        </w:tc>
      </w:tr>
      <w:tr w:rsidR="00B26A93" w:rsidRPr="00BE05C7" w14:paraId="7750FC93" w14:textId="77777777" w:rsidTr="001F09DA">
        <w:trPr>
          <w:trHeight w:val="282"/>
        </w:trPr>
        <w:tc>
          <w:tcPr>
            <w:tcW w:w="1802" w:type="dxa"/>
            <w:tcBorders>
              <w:bottom w:val="single" w:sz="4" w:space="0" w:color="auto"/>
            </w:tcBorders>
            <w:vAlign w:val="bottom"/>
          </w:tcPr>
          <w:p w14:paraId="41D53145" w14:textId="77777777" w:rsidR="00B26A93" w:rsidRPr="00BE05C7" w:rsidRDefault="00B26A93" w:rsidP="001F09DA">
            <w:pPr>
              <w:jc w:val="right"/>
              <w:rPr>
                <w:rFonts w:ascii="Century" w:eastAsia="Times New Roman" w:hAnsi="Century" w:cs="Times New Roman"/>
                <w:b/>
                <w:color w:val="000000"/>
                <w:sz w:val="20"/>
                <w:lang w:eastAsia="es-EC"/>
              </w:rPr>
            </w:pPr>
            <w:r w:rsidRPr="00BE05C7">
              <w:rPr>
                <w:rFonts w:ascii="Century" w:eastAsia="Times New Roman" w:hAnsi="Century" w:cs="Times New Roman"/>
                <w:b/>
                <w:color w:val="000000"/>
                <w:sz w:val="20"/>
                <w:lang w:eastAsia="es-EC"/>
              </w:rPr>
              <w:t>7.3.02.01</w:t>
            </w:r>
          </w:p>
        </w:tc>
        <w:tc>
          <w:tcPr>
            <w:tcW w:w="2403" w:type="dxa"/>
            <w:tcBorders>
              <w:bottom w:val="single" w:sz="4" w:space="0" w:color="auto"/>
            </w:tcBorders>
            <w:vAlign w:val="bottom"/>
          </w:tcPr>
          <w:p w14:paraId="2ACFF032" w14:textId="77777777" w:rsidR="00B26A93" w:rsidRPr="00BE05C7" w:rsidRDefault="00B26A93" w:rsidP="001F09DA">
            <w:pPr>
              <w:rPr>
                <w:rFonts w:ascii="Century" w:eastAsia="Times New Roman" w:hAnsi="Century" w:cs="Times New Roman"/>
                <w:color w:val="000000"/>
                <w:sz w:val="20"/>
                <w:lang w:eastAsia="es-EC"/>
              </w:rPr>
            </w:pPr>
            <w:r w:rsidRPr="00BE05C7">
              <w:rPr>
                <w:rFonts w:ascii="Century" w:eastAsia="Times New Roman" w:hAnsi="Century" w:cs="Times New Roman"/>
                <w:color w:val="000000"/>
                <w:sz w:val="20"/>
                <w:lang w:eastAsia="es-EC"/>
              </w:rPr>
              <w:t xml:space="preserve">TRANSPORTE DE PERSONAL  </w:t>
            </w:r>
          </w:p>
        </w:tc>
        <w:tc>
          <w:tcPr>
            <w:tcW w:w="1481" w:type="dxa"/>
            <w:tcBorders>
              <w:bottom w:val="single" w:sz="4" w:space="0" w:color="auto"/>
            </w:tcBorders>
            <w:vAlign w:val="center"/>
          </w:tcPr>
          <w:p w14:paraId="063E76A0" w14:textId="77777777" w:rsidR="00B26A93" w:rsidRPr="00BE05C7" w:rsidRDefault="00B26A93" w:rsidP="001F09DA">
            <w:pPr>
              <w:jc w:val="right"/>
              <w:rPr>
                <w:rFonts w:ascii="Century" w:eastAsia="Times New Roman" w:hAnsi="Century" w:cs="Times New Roman"/>
                <w:color w:val="000000"/>
                <w:sz w:val="20"/>
                <w:lang w:eastAsia="es-EC"/>
              </w:rPr>
            </w:pPr>
            <w:r w:rsidRPr="00BE05C7">
              <w:rPr>
                <w:rFonts w:ascii="Century" w:eastAsia="Times New Roman" w:hAnsi="Century" w:cs="Times New Roman"/>
                <w:color w:val="000000"/>
                <w:sz w:val="20"/>
                <w:lang w:eastAsia="es-EC"/>
              </w:rPr>
              <w:t>6000.00</w:t>
            </w:r>
          </w:p>
        </w:tc>
        <w:tc>
          <w:tcPr>
            <w:tcW w:w="1288" w:type="dxa"/>
            <w:tcBorders>
              <w:bottom w:val="single" w:sz="4" w:space="0" w:color="auto"/>
            </w:tcBorders>
            <w:vAlign w:val="center"/>
          </w:tcPr>
          <w:p w14:paraId="25597E0A" w14:textId="77777777" w:rsidR="00B26A93" w:rsidRPr="00BE05C7" w:rsidRDefault="00B26A93" w:rsidP="001F09DA">
            <w:pPr>
              <w:jc w:val="right"/>
              <w:rPr>
                <w:rFonts w:ascii="Century" w:eastAsia="Times New Roman" w:hAnsi="Century" w:cs="Times New Roman"/>
                <w:color w:val="000000"/>
                <w:sz w:val="20"/>
                <w:lang w:eastAsia="es-EC"/>
              </w:rPr>
            </w:pPr>
            <w:r w:rsidRPr="00BE05C7">
              <w:rPr>
                <w:rFonts w:ascii="Century" w:eastAsia="Times New Roman" w:hAnsi="Century" w:cs="Times New Roman"/>
                <w:color w:val="000000"/>
                <w:sz w:val="20"/>
                <w:lang w:eastAsia="es-EC"/>
              </w:rPr>
              <w:t>3086.71</w:t>
            </w:r>
          </w:p>
        </w:tc>
        <w:tc>
          <w:tcPr>
            <w:tcW w:w="1491" w:type="dxa"/>
            <w:tcBorders>
              <w:bottom w:val="single" w:sz="4" w:space="0" w:color="auto"/>
            </w:tcBorders>
            <w:vAlign w:val="center"/>
          </w:tcPr>
          <w:p w14:paraId="75451C06" w14:textId="77777777" w:rsidR="00B26A93" w:rsidRPr="00BE05C7" w:rsidRDefault="00B26A93" w:rsidP="001F09DA">
            <w:pPr>
              <w:jc w:val="right"/>
              <w:rPr>
                <w:rFonts w:ascii="Century" w:eastAsia="Times New Roman" w:hAnsi="Century" w:cs="Times New Roman"/>
                <w:color w:val="000000"/>
                <w:sz w:val="20"/>
                <w:lang w:eastAsia="es-EC"/>
              </w:rPr>
            </w:pPr>
            <w:r w:rsidRPr="00BE05C7">
              <w:rPr>
                <w:rFonts w:ascii="Century" w:eastAsia="Times New Roman" w:hAnsi="Century" w:cs="Times New Roman"/>
                <w:color w:val="000000"/>
                <w:sz w:val="20"/>
                <w:lang w:eastAsia="es-EC"/>
              </w:rPr>
              <w:t>2913.29</w:t>
            </w:r>
          </w:p>
        </w:tc>
      </w:tr>
      <w:tr w:rsidR="00B26A93" w:rsidRPr="00BE05C7" w14:paraId="77EE3CD3" w14:textId="77777777" w:rsidTr="001F09DA">
        <w:trPr>
          <w:trHeight w:val="408"/>
        </w:trPr>
        <w:tc>
          <w:tcPr>
            <w:tcW w:w="1802" w:type="dxa"/>
            <w:tcBorders>
              <w:top w:val="single" w:sz="4" w:space="0" w:color="auto"/>
              <w:left w:val="nil"/>
              <w:bottom w:val="nil"/>
              <w:right w:val="nil"/>
            </w:tcBorders>
            <w:vAlign w:val="bottom"/>
          </w:tcPr>
          <w:p w14:paraId="78F690E7" w14:textId="77777777" w:rsidR="00B26A93" w:rsidRPr="00BE05C7" w:rsidRDefault="00B26A93" w:rsidP="001F09DA">
            <w:pPr>
              <w:jc w:val="right"/>
              <w:rPr>
                <w:rFonts w:ascii="Century" w:eastAsia="Times New Roman" w:hAnsi="Century" w:cs="Times New Roman"/>
                <w:b/>
                <w:color w:val="000000"/>
                <w:sz w:val="20"/>
                <w:lang w:eastAsia="es-EC"/>
              </w:rPr>
            </w:pPr>
          </w:p>
        </w:tc>
        <w:tc>
          <w:tcPr>
            <w:tcW w:w="2403" w:type="dxa"/>
            <w:tcBorders>
              <w:top w:val="single" w:sz="4" w:space="0" w:color="auto"/>
              <w:left w:val="nil"/>
              <w:bottom w:val="nil"/>
              <w:right w:val="nil"/>
            </w:tcBorders>
            <w:vAlign w:val="bottom"/>
          </w:tcPr>
          <w:p w14:paraId="2621F7B7" w14:textId="77777777" w:rsidR="00B26A93" w:rsidRPr="00BE05C7" w:rsidRDefault="00B26A93" w:rsidP="001F09DA">
            <w:pPr>
              <w:rPr>
                <w:rFonts w:ascii="Century" w:eastAsia="Times New Roman" w:hAnsi="Century" w:cs="Times New Roman"/>
                <w:color w:val="000000"/>
                <w:sz w:val="20"/>
                <w:lang w:eastAsia="es-EC"/>
              </w:rPr>
            </w:pPr>
          </w:p>
        </w:tc>
        <w:tc>
          <w:tcPr>
            <w:tcW w:w="1481" w:type="dxa"/>
            <w:tcBorders>
              <w:top w:val="single" w:sz="4" w:space="0" w:color="auto"/>
              <w:left w:val="nil"/>
              <w:bottom w:val="nil"/>
              <w:right w:val="nil"/>
            </w:tcBorders>
            <w:vAlign w:val="center"/>
          </w:tcPr>
          <w:p w14:paraId="0028DC76" w14:textId="77777777" w:rsidR="00B26A93" w:rsidRPr="00BE05C7" w:rsidRDefault="00B26A93" w:rsidP="001F09DA">
            <w:pPr>
              <w:jc w:val="right"/>
              <w:rPr>
                <w:rFonts w:ascii="Century" w:eastAsia="Times New Roman" w:hAnsi="Century" w:cs="Times New Roman"/>
                <w:color w:val="000000"/>
                <w:sz w:val="20"/>
                <w:lang w:eastAsia="es-EC"/>
              </w:rPr>
            </w:pPr>
          </w:p>
        </w:tc>
        <w:tc>
          <w:tcPr>
            <w:tcW w:w="1288" w:type="dxa"/>
            <w:tcBorders>
              <w:top w:val="single" w:sz="4" w:space="0" w:color="auto"/>
              <w:left w:val="nil"/>
              <w:bottom w:val="nil"/>
              <w:right w:val="nil"/>
            </w:tcBorders>
            <w:vAlign w:val="center"/>
          </w:tcPr>
          <w:p w14:paraId="3A9E3817" w14:textId="77777777" w:rsidR="00B26A93" w:rsidRPr="00BE05C7" w:rsidRDefault="00B26A93" w:rsidP="001F09DA">
            <w:pPr>
              <w:jc w:val="right"/>
              <w:rPr>
                <w:rFonts w:ascii="Century" w:eastAsia="Times New Roman" w:hAnsi="Century" w:cs="Times New Roman"/>
                <w:b/>
                <w:color w:val="000000"/>
                <w:sz w:val="20"/>
                <w:lang w:eastAsia="es-EC"/>
              </w:rPr>
            </w:pPr>
            <w:r w:rsidRPr="00BE05C7">
              <w:rPr>
                <w:rFonts w:ascii="Century" w:eastAsia="Times New Roman" w:hAnsi="Century" w:cs="Times New Roman"/>
                <w:b/>
                <w:color w:val="000000"/>
                <w:sz w:val="20"/>
                <w:lang w:eastAsia="es-EC"/>
              </w:rPr>
              <w:t>3086.71</w:t>
            </w:r>
          </w:p>
        </w:tc>
        <w:tc>
          <w:tcPr>
            <w:tcW w:w="1491" w:type="dxa"/>
            <w:tcBorders>
              <w:top w:val="single" w:sz="4" w:space="0" w:color="auto"/>
              <w:left w:val="nil"/>
              <w:bottom w:val="nil"/>
              <w:right w:val="nil"/>
            </w:tcBorders>
            <w:vAlign w:val="center"/>
          </w:tcPr>
          <w:p w14:paraId="62DA9E0D" w14:textId="77777777" w:rsidR="00B26A93" w:rsidRPr="00BE05C7" w:rsidRDefault="00B26A93" w:rsidP="001F09DA">
            <w:pPr>
              <w:jc w:val="right"/>
              <w:rPr>
                <w:rFonts w:ascii="Century" w:eastAsia="Times New Roman" w:hAnsi="Century" w:cs="Times New Roman"/>
                <w:color w:val="000000"/>
                <w:sz w:val="20"/>
                <w:lang w:eastAsia="es-EC"/>
              </w:rPr>
            </w:pPr>
          </w:p>
        </w:tc>
      </w:tr>
    </w:tbl>
    <w:p w14:paraId="09A05E45" w14:textId="77777777" w:rsidR="00B26A93" w:rsidRPr="00BE05C7" w:rsidRDefault="00B26A93" w:rsidP="00B26A93">
      <w:pPr>
        <w:spacing w:after="0" w:line="240" w:lineRule="auto"/>
        <w:rPr>
          <w:rFonts w:ascii="Century" w:eastAsia="Calibri" w:hAnsi="Century" w:cs="Times New Roman"/>
          <w:b/>
        </w:rPr>
      </w:pPr>
    </w:p>
    <w:p w14:paraId="684D3B08" w14:textId="77777777" w:rsidR="00B26A93" w:rsidRPr="00BE05C7" w:rsidRDefault="00B26A93" w:rsidP="00B26A93">
      <w:pPr>
        <w:spacing w:after="0" w:line="240" w:lineRule="auto"/>
        <w:jc w:val="center"/>
        <w:rPr>
          <w:rFonts w:ascii="Century" w:eastAsia="Calibri" w:hAnsi="Century" w:cs="Times New Roman"/>
          <w:b/>
        </w:rPr>
      </w:pPr>
      <w:r w:rsidRPr="00BE05C7">
        <w:rPr>
          <w:rFonts w:ascii="Century" w:eastAsia="Calibri" w:hAnsi="Century" w:cs="Times New Roman"/>
          <w:b/>
        </w:rPr>
        <w:t>CRÉDITOS PRESUPUESTARIOS INCREMENTADOS</w:t>
      </w:r>
    </w:p>
    <w:p w14:paraId="75DE840F" w14:textId="77777777" w:rsidR="00B26A93" w:rsidRPr="00BE05C7" w:rsidRDefault="00B26A93" w:rsidP="00B26A93">
      <w:pPr>
        <w:spacing w:after="0" w:line="240" w:lineRule="auto"/>
        <w:jc w:val="both"/>
        <w:rPr>
          <w:rFonts w:ascii="Century" w:eastAsia="Calibri" w:hAnsi="Century" w:cs="Times New Roman"/>
          <w:b/>
        </w:rPr>
      </w:pPr>
    </w:p>
    <w:tbl>
      <w:tblPr>
        <w:tblW w:w="8679" w:type="dxa"/>
        <w:tblLayout w:type="fixed"/>
        <w:tblCellMar>
          <w:left w:w="70" w:type="dxa"/>
          <w:right w:w="70" w:type="dxa"/>
        </w:tblCellMar>
        <w:tblLook w:val="04A0" w:firstRow="1" w:lastRow="0" w:firstColumn="1" w:lastColumn="0" w:noHBand="0" w:noVBand="1"/>
      </w:tblPr>
      <w:tblGrid>
        <w:gridCol w:w="1706"/>
        <w:gridCol w:w="2768"/>
        <w:gridCol w:w="1492"/>
        <w:gridCol w:w="1357"/>
        <w:gridCol w:w="1356"/>
      </w:tblGrid>
      <w:tr w:rsidR="00B26A93" w:rsidRPr="00BE05C7" w14:paraId="3D2A15FD" w14:textId="77777777" w:rsidTr="001F09DA">
        <w:trPr>
          <w:trHeight w:val="450"/>
        </w:trPr>
        <w:tc>
          <w:tcPr>
            <w:tcW w:w="17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47D31B3" w14:textId="77777777" w:rsidR="00B26A93" w:rsidRPr="00BE05C7" w:rsidRDefault="00B26A93" w:rsidP="001F09DA">
            <w:pPr>
              <w:spacing w:after="0" w:line="240" w:lineRule="auto"/>
              <w:jc w:val="center"/>
              <w:rPr>
                <w:rFonts w:ascii="Century" w:eastAsia="Times New Roman" w:hAnsi="Century" w:cs="Times New Roman"/>
                <w:b/>
                <w:bCs/>
                <w:color w:val="000000"/>
                <w:sz w:val="20"/>
                <w:lang w:eastAsia="es-EC"/>
              </w:rPr>
            </w:pPr>
            <w:r w:rsidRPr="00BE05C7">
              <w:rPr>
                <w:rFonts w:ascii="Century" w:eastAsia="Times New Roman" w:hAnsi="Century" w:cs="Times New Roman"/>
                <w:b/>
                <w:bCs/>
                <w:color w:val="000000"/>
                <w:sz w:val="20"/>
                <w:lang w:eastAsia="es-EC"/>
              </w:rPr>
              <w:t>ITEM PRESUPUESTARIO</w:t>
            </w:r>
          </w:p>
        </w:tc>
        <w:tc>
          <w:tcPr>
            <w:tcW w:w="276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E8A2C8" w14:textId="77777777" w:rsidR="00B26A93" w:rsidRPr="00BE05C7" w:rsidRDefault="00B26A93" w:rsidP="001F09DA">
            <w:pPr>
              <w:spacing w:after="0" w:line="240" w:lineRule="auto"/>
              <w:jc w:val="center"/>
              <w:rPr>
                <w:rFonts w:ascii="Century" w:eastAsia="Times New Roman" w:hAnsi="Century" w:cs="Times New Roman"/>
                <w:b/>
                <w:bCs/>
                <w:color w:val="000000"/>
                <w:sz w:val="20"/>
                <w:lang w:eastAsia="es-EC"/>
              </w:rPr>
            </w:pPr>
            <w:r w:rsidRPr="00BE05C7">
              <w:rPr>
                <w:rFonts w:ascii="Century" w:eastAsia="Times New Roman" w:hAnsi="Century" w:cs="Times New Roman"/>
                <w:b/>
                <w:bCs/>
                <w:color w:val="000000"/>
                <w:sz w:val="20"/>
                <w:lang w:eastAsia="es-EC"/>
              </w:rPr>
              <w:t>DESCRIPCIÓN</w:t>
            </w:r>
          </w:p>
        </w:tc>
        <w:tc>
          <w:tcPr>
            <w:tcW w:w="14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4B984C8" w14:textId="77777777" w:rsidR="00B26A93" w:rsidRPr="00BE05C7" w:rsidRDefault="00B26A93" w:rsidP="001F09DA">
            <w:pPr>
              <w:spacing w:after="0" w:line="240" w:lineRule="auto"/>
              <w:jc w:val="center"/>
              <w:rPr>
                <w:rFonts w:ascii="Century" w:eastAsia="Times New Roman" w:hAnsi="Century" w:cs="Times New Roman"/>
                <w:b/>
                <w:bCs/>
                <w:color w:val="000000"/>
                <w:sz w:val="20"/>
                <w:lang w:eastAsia="es-EC"/>
              </w:rPr>
            </w:pPr>
            <w:r w:rsidRPr="00BE05C7">
              <w:rPr>
                <w:rFonts w:ascii="Century" w:eastAsia="Times New Roman" w:hAnsi="Century" w:cs="Times New Roman"/>
                <w:b/>
                <w:bCs/>
                <w:color w:val="000000"/>
                <w:sz w:val="20"/>
                <w:lang w:eastAsia="es-EC"/>
              </w:rPr>
              <w:t>PRESUPUESTO ASIGNADO</w:t>
            </w:r>
          </w:p>
          <w:p w14:paraId="6C27DA5A" w14:textId="77777777" w:rsidR="00B26A93" w:rsidRPr="00BE05C7" w:rsidRDefault="00B26A93" w:rsidP="001F09DA">
            <w:pPr>
              <w:spacing w:after="0" w:line="240" w:lineRule="auto"/>
              <w:rPr>
                <w:rFonts w:ascii="Century" w:eastAsia="Times New Roman" w:hAnsi="Century" w:cs="Times New Roman"/>
                <w:sz w:val="20"/>
                <w:lang w:eastAsia="es-EC"/>
              </w:rPr>
            </w:pPr>
          </w:p>
        </w:tc>
        <w:tc>
          <w:tcPr>
            <w:tcW w:w="135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FF09C8A" w14:textId="77777777" w:rsidR="00B26A93" w:rsidRPr="00BE05C7" w:rsidRDefault="00B26A93" w:rsidP="001F09DA">
            <w:pPr>
              <w:spacing w:after="0" w:line="240" w:lineRule="auto"/>
              <w:jc w:val="center"/>
              <w:rPr>
                <w:rFonts w:ascii="Century" w:eastAsia="Times New Roman" w:hAnsi="Century" w:cs="Times New Roman"/>
                <w:b/>
                <w:bCs/>
                <w:color w:val="000000"/>
                <w:sz w:val="20"/>
                <w:lang w:eastAsia="es-EC"/>
              </w:rPr>
            </w:pPr>
            <w:r w:rsidRPr="00BE05C7">
              <w:rPr>
                <w:rFonts w:ascii="Century" w:eastAsia="Times New Roman" w:hAnsi="Century" w:cs="Times New Roman"/>
                <w:b/>
                <w:bCs/>
                <w:color w:val="000000"/>
                <w:sz w:val="20"/>
                <w:lang w:eastAsia="es-EC"/>
              </w:rPr>
              <w:t>INCREMENTO</w:t>
            </w:r>
          </w:p>
        </w:tc>
        <w:tc>
          <w:tcPr>
            <w:tcW w:w="13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CB23F0F" w14:textId="77777777" w:rsidR="00B26A93" w:rsidRPr="00BE05C7" w:rsidRDefault="00B26A93" w:rsidP="001F09DA">
            <w:pPr>
              <w:spacing w:after="0" w:line="240" w:lineRule="auto"/>
              <w:jc w:val="center"/>
              <w:rPr>
                <w:rFonts w:ascii="Century" w:eastAsia="Times New Roman" w:hAnsi="Century" w:cs="Times New Roman"/>
                <w:b/>
                <w:bCs/>
                <w:color w:val="000000"/>
                <w:sz w:val="20"/>
                <w:lang w:eastAsia="es-EC"/>
              </w:rPr>
            </w:pPr>
            <w:r w:rsidRPr="00BE05C7">
              <w:rPr>
                <w:rFonts w:ascii="Century" w:eastAsia="Times New Roman" w:hAnsi="Century" w:cs="Times New Roman"/>
                <w:b/>
                <w:bCs/>
                <w:color w:val="000000"/>
                <w:sz w:val="20"/>
                <w:lang w:eastAsia="es-EC"/>
              </w:rPr>
              <w:t>NUEVO PRESUPUESTO</w:t>
            </w:r>
          </w:p>
        </w:tc>
      </w:tr>
      <w:tr w:rsidR="00B26A93" w:rsidRPr="00BE05C7" w14:paraId="35284087" w14:textId="77777777" w:rsidTr="001F09DA">
        <w:trPr>
          <w:trHeight w:val="450"/>
        </w:trPr>
        <w:tc>
          <w:tcPr>
            <w:tcW w:w="1706" w:type="dxa"/>
            <w:vMerge/>
            <w:tcBorders>
              <w:top w:val="single" w:sz="4" w:space="0" w:color="auto"/>
              <w:left w:val="single" w:sz="4" w:space="0" w:color="auto"/>
              <w:bottom w:val="single" w:sz="4" w:space="0" w:color="auto"/>
              <w:right w:val="single" w:sz="4" w:space="0" w:color="auto"/>
            </w:tcBorders>
            <w:vAlign w:val="center"/>
            <w:hideMark/>
          </w:tcPr>
          <w:p w14:paraId="129A6833" w14:textId="77777777" w:rsidR="00B26A93" w:rsidRPr="00BE05C7" w:rsidRDefault="00B26A93" w:rsidP="001F09DA">
            <w:pPr>
              <w:spacing w:after="0" w:line="240" w:lineRule="auto"/>
              <w:rPr>
                <w:rFonts w:ascii="Century" w:eastAsia="Times New Roman" w:hAnsi="Century" w:cs="Times New Roman"/>
                <w:b/>
                <w:bCs/>
                <w:color w:val="000000"/>
                <w:sz w:val="20"/>
                <w:lang w:eastAsia="es-EC"/>
              </w:rPr>
            </w:pPr>
          </w:p>
        </w:tc>
        <w:tc>
          <w:tcPr>
            <w:tcW w:w="2768" w:type="dxa"/>
            <w:vMerge/>
            <w:tcBorders>
              <w:top w:val="single" w:sz="4" w:space="0" w:color="auto"/>
              <w:left w:val="single" w:sz="4" w:space="0" w:color="auto"/>
              <w:bottom w:val="single" w:sz="4" w:space="0" w:color="auto"/>
              <w:right w:val="single" w:sz="4" w:space="0" w:color="auto"/>
            </w:tcBorders>
            <w:vAlign w:val="center"/>
            <w:hideMark/>
          </w:tcPr>
          <w:p w14:paraId="489C2579" w14:textId="77777777" w:rsidR="00B26A93" w:rsidRPr="00BE05C7" w:rsidRDefault="00B26A93" w:rsidP="001F09DA">
            <w:pPr>
              <w:spacing w:after="0" w:line="240" w:lineRule="auto"/>
              <w:rPr>
                <w:rFonts w:ascii="Century" w:eastAsia="Times New Roman" w:hAnsi="Century" w:cs="Times New Roman"/>
                <w:b/>
                <w:bCs/>
                <w:color w:val="000000"/>
                <w:sz w:val="20"/>
                <w:lang w:eastAsia="es-EC"/>
              </w:rPr>
            </w:pPr>
          </w:p>
        </w:tc>
        <w:tc>
          <w:tcPr>
            <w:tcW w:w="1492" w:type="dxa"/>
            <w:vMerge/>
            <w:tcBorders>
              <w:top w:val="single" w:sz="4" w:space="0" w:color="auto"/>
              <w:left w:val="single" w:sz="4" w:space="0" w:color="auto"/>
              <w:bottom w:val="single" w:sz="4" w:space="0" w:color="auto"/>
              <w:right w:val="single" w:sz="4" w:space="0" w:color="auto"/>
            </w:tcBorders>
            <w:vAlign w:val="center"/>
            <w:hideMark/>
          </w:tcPr>
          <w:p w14:paraId="29566E99" w14:textId="77777777" w:rsidR="00B26A93" w:rsidRPr="00BE05C7" w:rsidRDefault="00B26A93" w:rsidP="001F09DA">
            <w:pPr>
              <w:spacing w:after="0" w:line="240" w:lineRule="auto"/>
              <w:rPr>
                <w:rFonts w:ascii="Century" w:eastAsia="Times New Roman" w:hAnsi="Century" w:cs="Times New Roman"/>
                <w:b/>
                <w:bCs/>
                <w:color w:val="000000"/>
                <w:sz w:val="20"/>
                <w:lang w:eastAsia="es-EC"/>
              </w:rPr>
            </w:pPr>
          </w:p>
        </w:tc>
        <w:tc>
          <w:tcPr>
            <w:tcW w:w="1357" w:type="dxa"/>
            <w:vMerge/>
            <w:tcBorders>
              <w:top w:val="single" w:sz="4" w:space="0" w:color="auto"/>
              <w:left w:val="single" w:sz="4" w:space="0" w:color="auto"/>
              <w:bottom w:val="single" w:sz="4" w:space="0" w:color="000000"/>
              <w:right w:val="single" w:sz="4" w:space="0" w:color="auto"/>
            </w:tcBorders>
            <w:vAlign w:val="center"/>
            <w:hideMark/>
          </w:tcPr>
          <w:p w14:paraId="73DD9CAD" w14:textId="77777777" w:rsidR="00B26A93" w:rsidRPr="00BE05C7" w:rsidRDefault="00B26A93" w:rsidP="001F09DA">
            <w:pPr>
              <w:spacing w:after="0" w:line="240" w:lineRule="auto"/>
              <w:rPr>
                <w:rFonts w:ascii="Century" w:eastAsia="Times New Roman" w:hAnsi="Century" w:cs="Times New Roman"/>
                <w:b/>
                <w:bCs/>
                <w:color w:val="000000"/>
                <w:sz w:val="20"/>
                <w:lang w:eastAsia="es-EC"/>
              </w:rPr>
            </w:pPr>
          </w:p>
        </w:tc>
        <w:tc>
          <w:tcPr>
            <w:tcW w:w="1356" w:type="dxa"/>
            <w:vMerge/>
            <w:tcBorders>
              <w:top w:val="single" w:sz="4" w:space="0" w:color="auto"/>
              <w:left w:val="single" w:sz="4" w:space="0" w:color="auto"/>
              <w:bottom w:val="single" w:sz="4" w:space="0" w:color="auto"/>
              <w:right w:val="single" w:sz="4" w:space="0" w:color="auto"/>
            </w:tcBorders>
            <w:vAlign w:val="center"/>
            <w:hideMark/>
          </w:tcPr>
          <w:p w14:paraId="17D0826D" w14:textId="77777777" w:rsidR="00B26A93" w:rsidRPr="00BE05C7" w:rsidRDefault="00B26A93" w:rsidP="001F09DA">
            <w:pPr>
              <w:spacing w:after="0" w:line="240" w:lineRule="auto"/>
              <w:rPr>
                <w:rFonts w:ascii="Century" w:eastAsia="Times New Roman" w:hAnsi="Century" w:cs="Times New Roman"/>
                <w:b/>
                <w:bCs/>
                <w:color w:val="000000"/>
                <w:sz w:val="20"/>
                <w:lang w:eastAsia="es-EC"/>
              </w:rPr>
            </w:pPr>
          </w:p>
        </w:tc>
      </w:tr>
      <w:tr w:rsidR="00B26A93" w:rsidRPr="00BE05C7" w14:paraId="375E7FDA" w14:textId="77777777" w:rsidTr="001F09DA">
        <w:trPr>
          <w:trHeight w:val="190"/>
        </w:trPr>
        <w:tc>
          <w:tcPr>
            <w:tcW w:w="1706" w:type="dxa"/>
            <w:tcBorders>
              <w:top w:val="nil"/>
              <w:left w:val="single" w:sz="4" w:space="0" w:color="auto"/>
              <w:bottom w:val="single" w:sz="4" w:space="0" w:color="auto"/>
              <w:right w:val="single" w:sz="4" w:space="0" w:color="auto"/>
            </w:tcBorders>
            <w:shd w:val="clear" w:color="auto" w:fill="auto"/>
            <w:noWrap/>
            <w:vAlign w:val="center"/>
            <w:hideMark/>
          </w:tcPr>
          <w:p w14:paraId="644045F8" w14:textId="77777777" w:rsidR="00B26A93" w:rsidRPr="00BE05C7" w:rsidRDefault="00B26A93" w:rsidP="001F09DA">
            <w:pPr>
              <w:spacing w:after="0" w:line="240" w:lineRule="auto"/>
              <w:jc w:val="center"/>
              <w:rPr>
                <w:rFonts w:ascii="Century" w:eastAsia="Times New Roman" w:hAnsi="Century" w:cs="Times New Roman"/>
                <w:b/>
                <w:color w:val="000000"/>
                <w:sz w:val="20"/>
                <w:lang w:eastAsia="es-EC"/>
              </w:rPr>
            </w:pPr>
            <w:r w:rsidRPr="00BE05C7">
              <w:rPr>
                <w:rFonts w:ascii="Century" w:eastAsia="Times New Roman" w:hAnsi="Century" w:cs="Times New Roman"/>
                <w:b/>
                <w:color w:val="000000"/>
                <w:sz w:val="20"/>
                <w:lang w:eastAsia="es-EC"/>
              </w:rPr>
              <w:t>9.7.01.01</w:t>
            </w:r>
          </w:p>
        </w:tc>
        <w:tc>
          <w:tcPr>
            <w:tcW w:w="2768" w:type="dxa"/>
            <w:tcBorders>
              <w:top w:val="nil"/>
              <w:left w:val="nil"/>
              <w:bottom w:val="single" w:sz="4" w:space="0" w:color="auto"/>
              <w:right w:val="single" w:sz="4" w:space="0" w:color="auto"/>
            </w:tcBorders>
            <w:shd w:val="clear" w:color="auto" w:fill="auto"/>
            <w:vAlign w:val="center"/>
            <w:hideMark/>
          </w:tcPr>
          <w:p w14:paraId="10C92D83" w14:textId="77777777" w:rsidR="00B26A93" w:rsidRPr="00BE05C7" w:rsidRDefault="00B26A93" w:rsidP="001F09DA">
            <w:pPr>
              <w:spacing w:after="0" w:line="240" w:lineRule="auto"/>
              <w:jc w:val="center"/>
              <w:rPr>
                <w:rFonts w:ascii="Century" w:eastAsia="Times New Roman" w:hAnsi="Century" w:cs="Times New Roman"/>
                <w:color w:val="000000"/>
                <w:sz w:val="20"/>
                <w:lang w:eastAsia="es-EC"/>
              </w:rPr>
            </w:pPr>
            <w:r w:rsidRPr="00BE05C7">
              <w:rPr>
                <w:rFonts w:ascii="Century" w:eastAsia="Times New Roman" w:hAnsi="Century" w:cs="Times New Roman"/>
                <w:color w:val="000000"/>
                <w:sz w:val="20"/>
                <w:lang w:eastAsia="es-EC"/>
              </w:rPr>
              <w:t>DE CUENTAS POR PAGAR</w:t>
            </w:r>
          </w:p>
        </w:tc>
        <w:tc>
          <w:tcPr>
            <w:tcW w:w="1492" w:type="dxa"/>
            <w:tcBorders>
              <w:top w:val="nil"/>
              <w:left w:val="nil"/>
              <w:bottom w:val="single" w:sz="4" w:space="0" w:color="auto"/>
              <w:right w:val="single" w:sz="4" w:space="0" w:color="auto"/>
            </w:tcBorders>
            <w:shd w:val="clear" w:color="auto" w:fill="auto"/>
            <w:noWrap/>
            <w:vAlign w:val="center"/>
            <w:hideMark/>
          </w:tcPr>
          <w:p w14:paraId="10E3BC15" w14:textId="77777777" w:rsidR="00B26A93" w:rsidRPr="00BE05C7" w:rsidRDefault="00B26A93" w:rsidP="001F09DA">
            <w:pPr>
              <w:spacing w:after="0" w:line="240" w:lineRule="auto"/>
              <w:jc w:val="right"/>
              <w:rPr>
                <w:rFonts w:ascii="Century" w:eastAsia="Times New Roman" w:hAnsi="Century" w:cs="Times New Roman"/>
                <w:color w:val="000000"/>
                <w:sz w:val="20"/>
                <w:lang w:eastAsia="es-EC"/>
              </w:rPr>
            </w:pPr>
            <w:r w:rsidRPr="00BE05C7">
              <w:rPr>
                <w:rFonts w:ascii="Century" w:eastAsia="Times New Roman" w:hAnsi="Century" w:cs="Times New Roman"/>
                <w:color w:val="000000"/>
                <w:sz w:val="20"/>
                <w:lang w:eastAsia="es-EC"/>
              </w:rPr>
              <w:t>2737.03</w:t>
            </w:r>
          </w:p>
        </w:tc>
        <w:tc>
          <w:tcPr>
            <w:tcW w:w="1357" w:type="dxa"/>
            <w:tcBorders>
              <w:top w:val="nil"/>
              <w:left w:val="nil"/>
              <w:bottom w:val="single" w:sz="4" w:space="0" w:color="auto"/>
              <w:right w:val="single" w:sz="4" w:space="0" w:color="auto"/>
            </w:tcBorders>
            <w:shd w:val="clear" w:color="auto" w:fill="auto"/>
            <w:noWrap/>
            <w:vAlign w:val="center"/>
            <w:hideMark/>
          </w:tcPr>
          <w:p w14:paraId="0BB31BAB" w14:textId="77777777" w:rsidR="00B26A93" w:rsidRPr="00BE05C7" w:rsidRDefault="00B26A93" w:rsidP="001F09DA">
            <w:pPr>
              <w:spacing w:after="0" w:line="240" w:lineRule="auto"/>
              <w:jc w:val="right"/>
              <w:rPr>
                <w:rFonts w:ascii="Century" w:eastAsia="Times New Roman" w:hAnsi="Century" w:cs="Times New Roman"/>
                <w:color w:val="000000"/>
                <w:sz w:val="20"/>
                <w:lang w:eastAsia="es-EC"/>
              </w:rPr>
            </w:pPr>
            <w:r w:rsidRPr="00BE05C7">
              <w:rPr>
                <w:rFonts w:ascii="Century" w:eastAsia="Times New Roman" w:hAnsi="Century" w:cs="Times New Roman"/>
                <w:color w:val="000000"/>
                <w:sz w:val="20"/>
                <w:lang w:eastAsia="es-EC"/>
              </w:rPr>
              <w:t>3086.71</w:t>
            </w:r>
          </w:p>
        </w:tc>
        <w:tc>
          <w:tcPr>
            <w:tcW w:w="1356" w:type="dxa"/>
            <w:tcBorders>
              <w:top w:val="nil"/>
              <w:left w:val="nil"/>
              <w:bottom w:val="single" w:sz="4" w:space="0" w:color="auto"/>
              <w:right w:val="single" w:sz="4" w:space="0" w:color="auto"/>
            </w:tcBorders>
            <w:shd w:val="clear" w:color="auto" w:fill="auto"/>
            <w:noWrap/>
            <w:vAlign w:val="center"/>
            <w:hideMark/>
          </w:tcPr>
          <w:p w14:paraId="71391EC6" w14:textId="77777777" w:rsidR="00B26A93" w:rsidRPr="00BE05C7" w:rsidRDefault="00B26A93" w:rsidP="001F09DA">
            <w:pPr>
              <w:spacing w:after="0" w:line="240" w:lineRule="auto"/>
              <w:jc w:val="right"/>
              <w:rPr>
                <w:rFonts w:ascii="Century" w:eastAsia="Times New Roman" w:hAnsi="Century" w:cs="Times New Roman"/>
                <w:color w:val="000000"/>
                <w:sz w:val="20"/>
                <w:lang w:eastAsia="es-EC"/>
              </w:rPr>
            </w:pPr>
            <w:r w:rsidRPr="00BE05C7">
              <w:rPr>
                <w:rFonts w:ascii="Century" w:eastAsia="Times New Roman" w:hAnsi="Century" w:cs="Times New Roman"/>
                <w:color w:val="000000"/>
                <w:sz w:val="20"/>
                <w:lang w:eastAsia="es-EC"/>
              </w:rPr>
              <w:t>5823.74</w:t>
            </w:r>
          </w:p>
        </w:tc>
      </w:tr>
      <w:tr w:rsidR="00B26A93" w:rsidRPr="00BE05C7" w14:paraId="67140AC8" w14:textId="77777777" w:rsidTr="001F09DA">
        <w:trPr>
          <w:trHeight w:val="190"/>
        </w:trPr>
        <w:tc>
          <w:tcPr>
            <w:tcW w:w="1706" w:type="dxa"/>
            <w:tcBorders>
              <w:top w:val="nil"/>
              <w:left w:val="nil"/>
              <w:bottom w:val="nil"/>
              <w:right w:val="nil"/>
            </w:tcBorders>
            <w:shd w:val="clear" w:color="auto" w:fill="auto"/>
            <w:noWrap/>
            <w:vAlign w:val="bottom"/>
            <w:hideMark/>
          </w:tcPr>
          <w:p w14:paraId="3F5B93A7" w14:textId="77777777" w:rsidR="00B26A93" w:rsidRPr="00BE05C7" w:rsidRDefault="00B26A93" w:rsidP="001F09DA">
            <w:pPr>
              <w:spacing w:after="0" w:line="240" w:lineRule="auto"/>
              <w:jc w:val="right"/>
              <w:rPr>
                <w:rFonts w:ascii="Century" w:eastAsia="Times New Roman" w:hAnsi="Century" w:cs="Times New Roman"/>
                <w:b/>
                <w:color w:val="000000"/>
                <w:sz w:val="20"/>
                <w:lang w:eastAsia="es-EC"/>
              </w:rPr>
            </w:pPr>
          </w:p>
        </w:tc>
        <w:tc>
          <w:tcPr>
            <w:tcW w:w="2768" w:type="dxa"/>
            <w:tcBorders>
              <w:top w:val="nil"/>
              <w:left w:val="nil"/>
              <w:bottom w:val="nil"/>
              <w:right w:val="nil"/>
            </w:tcBorders>
            <w:shd w:val="clear" w:color="auto" w:fill="auto"/>
            <w:noWrap/>
            <w:vAlign w:val="bottom"/>
            <w:hideMark/>
          </w:tcPr>
          <w:p w14:paraId="373C561E" w14:textId="77777777" w:rsidR="00B26A93" w:rsidRPr="00BE05C7" w:rsidRDefault="00B26A93" w:rsidP="001F09DA">
            <w:pPr>
              <w:spacing w:after="0" w:line="240" w:lineRule="auto"/>
              <w:rPr>
                <w:rFonts w:ascii="Century" w:eastAsia="Times New Roman" w:hAnsi="Century" w:cs="Times New Roman"/>
                <w:b/>
                <w:sz w:val="20"/>
                <w:lang w:eastAsia="es-EC"/>
              </w:rPr>
            </w:pPr>
          </w:p>
        </w:tc>
        <w:tc>
          <w:tcPr>
            <w:tcW w:w="1492" w:type="dxa"/>
            <w:tcBorders>
              <w:top w:val="nil"/>
              <w:left w:val="nil"/>
              <w:bottom w:val="nil"/>
              <w:right w:val="nil"/>
            </w:tcBorders>
            <w:shd w:val="clear" w:color="auto" w:fill="auto"/>
            <w:noWrap/>
            <w:vAlign w:val="bottom"/>
            <w:hideMark/>
          </w:tcPr>
          <w:p w14:paraId="20C09EAF" w14:textId="77777777" w:rsidR="00B26A93" w:rsidRPr="00BE05C7" w:rsidRDefault="00B26A93" w:rsidP="001F09DA">
            <w:pPr>
              <w:spacing w:after="0" w:line="240" w:lineRule="auto"/>
              <w:rPr>
                <w:rFonts w:ascii="Century" w:eastAsia="Times New Roman" w:hAnsi="Century" w:cs="Times New Roman"/>
                <w:b/>
                <w:sz w:val="20"/>
                <w:lang w:eastAsia="es-EC"/>
              </w:rPr>
            </w:pPr>
          </w:p>
        </w:tc>
        <w:tc>
          <w:tcPr>
            <w:tcW w:w="1357" w:type="dxa"/>
            <w:tcBorders>
              <w:top w:val="nil"/>
              <w:left w:val="nil"/>
              <w:bottom w:val="nil"/>
              <w:right w:val="nil"/>
            </w:tcBorders>
            <w:shd w:val="clear" w:color="auto" w:fill="auto"/>
            <w:noWrap/>
            <w:vAlign w:val="center"/>
            <w:hideMark/>
          </w:tcPr>
          <w:p w14:paraId="189454A0" w14:textId="77777777" w:rsidR="00B26A93" w:rsidRPr="00BE05C7" w:rsidRDefault="00B26A93" w:rsidP="001F09DA">
            <w:pPr>
              <w:spacing w:after="0" w:line="240" w:lineRule="auto"/>
              <w:jc w:val="right"/>
              <w:rPr>
                <w:rFonts w:ascii="Century" w:eastAsia="Times New Roman" w:hAnsi="Century" w:cs="Times New Roman"/>
                <w:b/>
                <w:color w:val="000000"/>
                <w:sz w:val="20"/>
                <w:lang w:eastAsia="es-EC"/>
              </w:rPr>
            </w:pPr>
            <w:r w:rsidRPr="00BE05C7">
              <w:rPr>
                <w:rFonts w:ascii="Century" w:eastAsia="Times New Roman" w:hAnsi="Century" w:cs="Times New Roman"/>
                <w:b/>
                <w:color w:val="000000"/>
                <w:sz w:val="20"/>
                <w:lang w:eastAsia="es-EC"/>
              </w:rPr>
              <w:t>3086.71</w:t>
            </w:r>
          </w:p>
        </w:tc>
        <w:tc>
          <w:tcPr>
            <w:tcW w:w="1356" w:type="dxa"/>
            <w:tcBorders>
              <w:top w:val="nil"/>
              <w:left w:val="nil"/>
              <w:bottom w:val="nil"/>
              <w:right w:val="nil"/>
            </w:tcBorders>
            <w:shd w:val="clear" w:color="auto" w:fill="auto"/>
            <w:noWrap/>
            <w:vAlign w:val="bottom"/>
            <w:hideMark/>
          </w:tcPr>
          <w:p w14:paraId="0D7F48AF" w14:textId="77777777" w:rsidR="00B26A93" w:rsidRPr="00BE05C7" w:rsidRDefault="00B26A93" w:rsidP="001F09DA">
            <w:pPr>
              <w:spacing w:after="0" w:line="240" w:lineRule="auto"/>
              <w:rPr>
                <w:rFonts w:ascii="Century" w:eastAsia="Times New Roman" w:hAnsi="Century" w:cs="Times New Roman"/>
                <w:b/>
                <w:color w:val="000000"/>
                <w:sz w:val="20"/>
                <w:lang w:eastAsia="es-EC"/>
              </w:rPr>
            </w:pPr>
          </w:p>
        </w:tc>
      </w:tr>
    </w:tbl>
    <w:p w14:paraId="06EE971E" w14:textId="77777777" w:rsidR="00B26A93" w:rsidRPr="00BE05C7" w:rsidRDefault="00B26A93" w:rsidP="00B26A93">
      <w:pPr>
        <w:spacing w:line="276" w:lineRule="auto"/>
        <w:jc w:val="both"/>
        <w:rPr>
          <w:rFonts w:ascii="Century" w:hAnsi="Century" w:cs="Times New Roman"/>
        </w:rPr>
      </w:pPr>
      <w:r w:rsidRPr="00BE05C7">
        <w:rPr>
          <w:rFonts w:ascii="Century" w:hAnsi="Century" w:cs="Times New Roman"/>
        </w:rPr>
        <w:t>Al finalizar del año 2022 en el mes de diciembre, se registra contablemente el compromiso de pago a los siguientes proveedores:</w:t>
      </w:r>
    </w:p>
    <w:p w14:paraId="0A280210" w14:textId="77777777" w:rsidR="00B26A93" w:rsidRPr="00BE05C7" w:rsidRDefault="00B26A93" w:rsidP="00247EDD">
      <w:pPr>
        <w:numPr>
          <w:ilvl w:val="0"/>
          <w:numId w:val="3"/>
        </w:numPr>
        <w:spacing w:line="276" w:lineRule="auto"/>
        <w:jc w:val="both"/>
        <w:rPr>
          <w:rFonts w:ascii="Century" w:hAnsi="Century" w:cs="Times New Roman"/>
          <w:bCs/>
        </w:rPr>
      </w:pPr>
      <w:r w:rsidRPr="00BE05C7">
        <w:rPr>
          <w:rFonts w:ascii="Century" w:hAnsi="Century" w:cs="Times New Roman"/>
        </w:rPr>
        <w:t xml:space="preserve">El 28 de diciembre, se realizó contablemente el compromiso de pago por el servicio de Transporte para el personal del CCPD-A, a la Compañía de Camionetas Alausí Teniente Coronel Jhon Merino S.A. con </w:t>
      </w:r>
      <w:r w:rsidRPr="00BE05C7">
        <w:rPr>
          <w:rFonts w:ascii="Century" w:hAnsi="Century" w:cs="Times New Roman"/>
          <w:bCs/>
        </w:rPr>
        <w:t>RUC 0691737225001, la cantidad de $ 3.849,12 (tres mil ochocientos cuarenta y nueve con 12/100 dólares de los Estados Unidos de América).</w:t>
      </w:r>
    </w:p>
    <w:p w14:paraId="3BE3E113" w14:textId="77777777" w:rsidR="00B26A93" w:rsidRPr="00BE05C7" w:rsidRDefault="00B26A93" w:rsidP="00247EDD">
      <w:pPr>
        <w:numPr>
          <w:ilvl w:val="0"/>
          <w:numId w:val="3"/>
        </w:numPr>
        <w:spacing w:line="276" w:lineRule="auto"/>
        <w:jc w:val="both"/>
        <w:rPr>
          <w:rFonts w:ascii="Century" w:hAnsi="Century" w:cs="Times New Roman"/>
          <w:bCs/>
        </w:rPr>
      </w:pPr>
      <w:r w:rsidRPr="00BE05C7">
        <w:rPr>
          <w:rFonts w:ascii="Century" w:hAnsi="Century" w:cs="Times New Roman"/>
        </w:rPr>
        <w:lastRenderedPageBreak/>
        <w:t>El 30 de diciembre, se realizó contablemente el compromiso</w:t>
      </w:r>
      <w:r w:rsidRPr="00BE05C7">
        <w:rPr>
          <w:rFonts w:ascii="Century" w:hAnsi="Century" w:cs="Times New Roman"/>
          <w:bCs/>
        </w:rPr>
        <w:t xml:space="preserve"> de pago de Arrendamiento y Licencias de uso de Paquetes Informáticos, al Sr. Marco Ramiro Usca Tiuquinga con RUC 0602358095001, por concepto de Contratación de Servicio de la Plataforma Virtual del Consejo Cantonal de Protección de Derechos de Alausí </w:t>
      </w:r>
      <w:hyperlink r:id="rId74" w:history="1">
        <w:r w:rsidRPr="00BE05C7">
          <w:rPr>
            <w:rStyle w:val="Hipervnculo"/>
            <w:rFonts w:ascii="Century" w:hAnsi="Century" w:cs="Times New Roman"/>
            <w:bCs/>
          </w:rPr>
          <w:t>www.ccpdalausi.gob.ec</w:t>
        </w:r>
      </w:hyperlink>
      <w:r w:rsidRPr="00BE05C7">
        <w:rPr>
          <w:rFonts w:ascii="Century" w:hAnsi="Century" w:cs="Times New Roman"/>
          <w:bCs/>
        </w:rPr>
        <w:t xml:space="preserve"> la cantidad de: $300,00 (Trecientos con 00/100 dólares de los Estados Unidos Americanos).</w:t>
      </w:r>
    </w:p>
    <w:p w14:paraId="303E77C3" w14:textId="77777777" w:rsidR="00B26A93" w:rsidRPr="00BE05C7" w:rsidRDefault="00B26A93" w:rsidP="00247EDD">
      <w:pPr>
        <w:numPr>
          <w:ilvl w:val="0"/>
          <w:numId w:val="3"/>
        </w:numPr>
        <w:spacing w:line="276" w:lineRule="auto"/>
        <w:jc w:val="both"/>
        <w:rPr>
          <w:rFonts w:ascii="Century" w:hAnsi="Century" w:cs="Times New Roman"/>
          <w:bCs/>
        </w:rPr>
      </w:pPr>
      <w:r w:rsidRPr="00BE05C7">
        <w:rPr>
          <w:rFonts w:ascii="Century" w:hAnsi="Century" w:cs="Times New Roman"/>
        </w:rPr>
        <w:t xml:space="preserve">Así mismo el 30 de diciembre, se realizó contablemente el compromiso de pago de Servicio de difusión e Información al Sr. Antonio Hernán Ordóñez Pérez representante legal de la radio </w:t>
      </w:r>
      <w:r w:rsidRPr="00BE05C7">
        <w:rPr>
          <w:rFonts w:ascii="Century" w:hAnsi="Century" w:cs="Times New Roman"/>
          <w:bCs/>
        </w:rPr>
        <w:t>"Frecuencia Latina 89.7 FM”</w:t>
      </w:r>
      <w:r w:rsidRPr="00BE05C7">
        <w:rPr>
          <w:rFonts w:ascii="Century" w:hAnsi="Century" w:cs="Times New Roman"/>
        </w:rPr>
        <w:t xml:space="preserve"> de la ciudad de Alausí, con </w:t>
      </w:r>
      <w:r w:rsidRPr="00BE05C7">
        <w:rPr>
          <w:rFonts w:ascii="Century" w:hAnsi="Century" w:cs="Times New Roman"/>
          <w:bCs/>
        </w:rPr>
        <w:t>RUC 0605009299001, la cantidad de: $ 599,04 (Quinientos Noventa y Nueve con 04/100 dólares de los Estados Unidos de América).</w:t>
      </w:r>
    </w:p>
    <w:p w14:paraId="67852FDB" w14:textId="77777777" w:rsidR="00B26A93" w:rsidRPr="00BE05C7" w:rsidRDefault="00B26A93" w:rsidP="00247EDD">
      <w:pPr>
        <w:numPr>
          <w:ilvl w:val="0"/>
          <w:numId w:val="3"/>
        </w:numPr>
        <w:spacing w:line="276" w:lineRule="auto"/>
        <w:jc w:val="both"/>
        <w:rPr>
          <w:rFonts w:ascii="Century" w:hAnsi="Century" w:cs="Times New Roman"/>
        </w:rPr>
      </w:pPr>
      <w:r w:rsidRPr="00BE05C7">
        <w:rPr>
          <w:rFonts w:ascii="Century" w:hAnsi="Century" w:cs="Times New Roman"/>
        </w:rPr>
        <w:t xml:space="preserve">El 30 de diciembre, se realizó contablemente el compromiso de las obligaciones al IESS del mes de diciembre del 2022, por el valor $997,82 </w:t>
      </w:r>
      <w:r w:rsidRPr="00BE05C7">
        <w:rPr>
          <w:rFonts w:ascii="Century" w:hAnsi="Century" w:cs="Times New Roman"/>
          <w:bCs/>
        </w:rPr>
        <w:t xml:space="preserve">(Novecientos noventa y siete con 82/100 dólares de los Estados Unidos de América), </w:t>
      </w:r>
      <w:r w:rsidRPr="00BE05C7">
        <w:rPr>
          <w:rFonts w:ascii="Century" w:hAnsi="Century" w:cs="Times New Roman"/>
        </w:rPr>
        <w:t xml:space="preserve">y así mismo el compromiso de las obligaciones al Servicio de Rentas Internas del mes de diciembre del 2022, por un valor $38,88 </w:t>
      </w:r>
      <w:r w:rsidRPr="00BE05C7">
        <w:rPr>
          <w:rFonts w:ascii="Century" w:hAnsi="Century" w:cs="Times New Roman"/>
          <w:bCs/>
        </w:rPr>
        <w:t>(Treinta y ocho con 88/100 dólares de los Estados Unidos de América).</w:t>
      </w:r>
    </w:p>
    <w:p w14:paraId="7B89D15A" w14:textId="77777777" w:rsidR="00B26A93" w:rsidRPr="00BE05C7" w:rsidRDefault="00B26A93" w:rsidP="00B26A93">
      <w:pPr>
        <w:jc w:val="both"/>
        <w:rPr>
          <w:rFonts w:ascii="Century" w:hAnsi="Century" w:cs="Times New Roman"/>
          <w:bCs/>
        </w:rPr>
      </w:pPr>
      <w:r w:rsidRPr="00BE05C7">
        <w:rPr>
          <w:rFonts w:ascii="Century" w:hAnsi="Century" w:cs="Times New Roman"/>
        </w:rPr>
        <w:fldChar w:fldCharType="begin"/>
      </w:r>
      <w:r w:rsidRPr="00BE05C7">
        <w:rPr>
          <w:rFonts w:ascii="Century" w:hAnsi="Century" w:cs="Times New Roman"/>
        </w:rPr>
        <w:instrText xml:space="preserve"> LINK Excel.Sheet.12 "E:\\CCPD-A 2022\\INFORME ECONÓMICO 2022.xlsx" "SALDO 31 DICIEMBRE!F30C2:F38C4" \a \f 4 \h  \* MERGEFORMAT </w:instrText>
      </w:r>
      <w:r w:rsidRPr="00BE05C7">
        <w:rPr>
          <w:rFonts w:ascii="Century" w:hAnsi="Century" w:cs="Times New Roman"/>
        </w:rPr>
        <w:fldChar w:fldCharType="separate"/>
      </w:r>
    </w:p>
    <w:tbl>
      <w:tblPr>
        <w:tblW w:w="8620" w:type="dxa"/>
        <w:jc w:val="center"/>
        <w:tblCellMar>
          <w:left w:w="70" w:type="dxa"/>
          <w:right w:w="70" w:type="dxa"/>
        </w:tblCellMar>
        <w:tblLook w:val="04A0" w:firstRow="1" w:lastRow="0" w:firstColumn="1" w:lastColumn="0" w:noHBand="0" w:noVBand="1"/>
      </w:tblPr>
      <w:tblGrid>
        <w:gridCol w:w="6574"/>
        <w:gridCol w:w="931"/>
        <w:gridCol w:w="1115"/>
      </w:tblGrid>
      <w:tr w:rsidR="00B26A93" w:rsidRPr="00B26A93" w14:paraId="0E3CFF60" w14:textId="77777777" w:rsidTr="00B26A93">
        <w:trPr>
          <w:trHeight w:val="411"/>
          <w:jc w:val="center"/>
        </w:trPr>
        <w:tc>
          <w:tcPr>
            <w:tcW w:w="862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71316001" w14:textId="77777777" w:rsidR="00B26A93" w:rsidRPr="00B26A93" w:rsidRDefault="00B26A93" w:rsidP="001F09DA">
            <w:pPr>
              <w:spacing w:after="0" w:line="360" w:lineRule="auto"/>
              <w:jc w:val="center"/>
              <w:rPr>
                <w:rFonts w:ascii="Century" w:hAnsi="Century" w:cs="Times New Roman"/>
                <w:b/>
                <w:bCs/>
                <w:sz w:val="20"/>
                <w:szCs w:val="20"/>
              </w:rPr>
            </w:pPr>
            <w:r w:rsidRPr="00B26A93">
              <w:rPr>
                <w:rFonts w:ascii="Century" w:hAnsi="Century" w:cs="Times New Roman"/>
                <w:b/>
                <w:bCs/>
                <w:sz w:val="20"/>
                <w:szCs w:val="20"/>
              </w:rPr>
              <w:t>SALDO CONTABLE AL 31 DE DICIEMBRE DE 2022</w:t>
            </w:r>
          </w:p>
        </w:tc>
      </w:tr>
      <w:tr w:rsidR="00B26A93" w:rsidRPr="00B26A93" w14:paraId="07668EEF" w14:textId="77777777" w:rsidTr="00B26A93">
        <w:trPr>
          <w:trHeight w:val="166"/>
          <w:jc w:val="center"/>
        </w:trPr>
        <w:tc>
          <w:tcPr>
            <w:tcW w:w="6574" w:type="dxa"/>
            <w:tcBorders>
              <w:top w:val="nil"/>
              <w:left w:val="single" w:sz="8" w:space="0" w:color="auto"/>
              <w:bottom w:val="single" w:sz="8" w:space="0" w:color="auto"/>
              <w:right w:val="single" w:sz="8" w:space="0" w:color="auto"/>
            </w:tcBorders>
            <w:shd w:val="clear" w:color="auto" w:fill="auto"/>
            <w:noWrap/>
            <w:vAlign w:val="center"/>
            <w:hideMark/>
          </w:tcPr>
          <w:p w14:paraId="551DC6D6"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SALDO ESTADO DE CUENTAS No. 79220170</w:t>
            </w:r>
          </w:p>
        </w:tc>
        <w:tc>
          <w:tcPr>
            <w:tcW w:w="931" w:type="dxa"/>
            <w:tcBorders>
              <w:top w:val="nil"/>
              <w:left w:val="nil"/>
              <w:bottom w:val="single" w:sz="8" w:space="0" w:color="auto"/>
              <w:right w:val="single" w:sz="8" w:space="0" w:color="auto"/>
            </w:tcBorders>
            <w:shd w:val="clear" w:color="auto" w:fill="auto"/>
            <w:noWrap/>
            <w:vAlign w:val="center"/>
            <w:hideMark/>
          </w:tcPr>
          <w:p w14:paraId="7261EC16" w14:textId="77777777" w:rsidR="00B26A93" w:rsidRPr="00B26A93" w:rsidRDefault="00B26A93" w:rsidP="001F09DA">
            <w:pPr>
              <w:spacing w:after="0" w:line="360" w:lineRule="auto"/>
              <w:jc w:val="both"/>
              <w:rPr>
                <w:rFonts w:ascii="Century" w:hAnsi="Century" w:cs="Times New Roman"/>
                <w:b/>
                <w:bCs/>
                <w:sz w:val="20"/>
                <w:szCs w:val="20"/>
              </w:rPr>
            </w:pPr>
            <w:r w:rsidRPr="00B26A93">
              <w:rPr>
                <w:rFonts w:ascii="Century" w:hAnsi="Century" w:cs="Times New Roman"/>
                <w:b/>
                <w:bCs/>
                <w:sz w:val="20"/>
                <w:szCs w:val="20"/>
              </w:rPr>
              <w:t> </w:t>
            </w:r>
          </w:p>
        </w:tc>
        <w:tc>
          <w:tcPr>
            <w:tcW w:w="1113" w:type="dxa"/>
            <w:tcBorders>
              <w:top w:val="nil"/>
              <w:left w:val="nil"/>
              <w:bottom w:val="single" w:sz="8" w:space="0" w:color="auto"/>
              <w:right w:val="single" w:sz="8" w:space="0" w:color="auto"/>
            </w:tcBorders>
            <w:shd w:val="clear" w:color="auto" w:fill="auto"/>
            <w:noWrap/>
            <w:vAlign w:val="center"/>
            <w:hideMark/>
          </w:tcPr>
          <w:p w14:paraId="31AAFADC"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32,448.03</w:t>
            </w:r>
          </w:p>
        </w:tc>
      </w:tr>
      <w:tr w:rsidR="00B26A93" w:rsidRPr="00B26A93" w14:paraId="66399550" w14:textId="77777777" w:rsidTr="00B26A93">
        <w:trPr>
          <w:trHeight w:val="166"/>
          <w:jc w:val="center"/>
        </w:trPr>
        <w:tc>
          <w:tcPr>
            <w:tcW w:w="6574" w:type="dxa"/>
            <w:tcBorders>
              <w:top w:val="nil"/>
              <w:left w:val="single" w:sz="8" w:space="0" w:color="auto"/>
              <w:bottom w:val="single" w:sz="8" w:space="0" w:color="auto"/>
              <w:right w:val="single" w:sz="8" w:space="0" w:color="auto"/>
            </w:tcBorders>
            <w:shd w:val="clear" w:color="auto" w:fill="auto"/>
            <w:noWrap/>
            <w:vAlign w:val="center"/>
            <w:hideMark/>
          </w:tcPr>
          <w:p w14:paraId="04862578" w14:textId="77777777" w:rsidR="00B26A93" w:rsidRPr="00B26A93" w:rsidRDefault="00B26A93" w:rsidP="001F09DA">
            <w:pPr>
              <w:spacing w:after="0" w:line="360" w:lineRule="auto"/>
              <w:jc w:val="both"/>
              <w:rPr>
                <w:rFonts w:ascii="Century" w:hAnsi="Century" w:cs="Times New Roman"/>
                <w:b/>
                <w:bCs/>
                <w:sz w:val="20"/>
                <w:szCs w:val="20"/>
              </w:rPr>
            </w:pPr>
            <w:r w:rsidRPr="00B26A93">
              <w:rPr>
                <w:rFonts w:ascii="Century" w:hAnsi="Century" w:cs="Times New Roman"/>
                <w:b/>
                <w:bCs/>
                <w:sz w:val="20"/>
                <w:szCs w:val="20"/>
              </w:rPr>
              <w:t>MENOS CUENTAS POR PAGAR</w:t>
            </w:r>
          </w:p>
        </w:tc>
        <w:tc>
          <w:tcPr>
            <w:tcW w:w="931" w:type="dxa"/>
            <w:tcBorders>
              <w:top w:val="nil"/>
              <w:left w:val="nil"/>
              <w:bottom w:val="single" w:sz="8" w:space="0" w:color="auto"/>
              <w:right w:val="single" w:sz="8" w:space="0" w:color="auto"/>
            </w:tcBorders>
            <w:shd w:val="clear" w:color="auto" w:fill="auto"/>
            <w:noWrap/>
            <w:vAlign w:val="center"/>
            <w:hideMark/>
          </w:tcPr>
          <w:p w14:paraId="29581A60" w14:textId="77777777" w:rsidR="00B26A93" w:rsidRPr="00B26A93" w:rsidRDefault="00B26A93" w:rsidP="001F09DA">
            <w:pPr>
              <w:spacing w:after="0" w:line="360" w:lineRule="auto"/>
              <w:jc w:val="both"/>
              <w:rPr>
                <w:rFonts w:ascii="Century" w:hAnsi="Century" w:cs="Times New Roman"/>
                <w:b/>
                <w:bCs/>
                <w:sz w:val="20"/>
                <w:szCs w:val="20"/>
              </w:rPr>
            </w:pPr>
            <w:r w:rsidRPr="00B26A93">
              <w:rPr>
                <w:rFonts w:ascii="Century" w:hAnsi="Century" w:cs="Times New Roman"/>
                <w:b/>
                <w:bCs/>
                <w:sz w:val="20"/>
                <w:szCs w:val="20"/>
              </w:rPr>
              <w:t> </w:t>
            </w:r>
          </w:p>
        </w:tc>
        <w:tc>
          <w:tcPr>
            <w:tcW w:w="1113" w:type="dxa"/>
            <w:tcBorders>
              <w:top w:val="nil"/>
              <w:left w:val="nil"/>
              <w:bottom w:val="single" w:sz="8" w:space="0" w:color="auto"/>
              <w:right w:val="single" w:sz="8" w:space="0" w:color="auto"/>
            </w:tcBorders>
            <w:shd w:val="clear" w:color="auto" w:fill="auto"/>
            <w:noWrap/>
            <w:vAlign w:val="center"/>
            <w:hideMark/>
          </w:tcPr>
          <w:p w14:paraId="33F8AE0A" w14:textId="77777777" w:rsidR="00B26A93" w:rsidRPr="00B26A93" w:rsidRDefault="00B26A93" w:rsidP="001F09DA">
            <w:pPr>
              <w:spacing w:after="0" w:line="360" w:lineRule="auto"/>
              <w:jc w:val="both"/>
              <w:rPr>
                <w:rFonts w:ascii="Century" w:hAnsi="Century" w:cs="Times New Roman"/>
                <w:b/>
                <w:bCs/>
                <w:sz w:val="20"/>
                <w:szCs w:val="20"/>
              </w:rPr>
            </w:pPr>
            <w:r w:rsidRPr="00B26A93">
              <w:rPr>
                <w:rFonts w:ascii="Century" w:hAnsi="Century" w:cs="Times New Roman"/>
                <w:b/>
                <w:bCs/>
                <w:sz w:val="20"/>
                <w:szCs w:val="20"/>
              </w:rPr>
              <w:t>5784.86</w:t>
            </w:r>
          </w:p>
        </w:tc>
      </w:tr>
      <w:tr w:rsidR="00B26A93" w:rsidRPr="00B26A93" w14:paraId="46ADBE44" w14:textId="77777777" w:rsidTr="00B26A93">
        <w:trPr>
          <w:trHeight w:val="166"/>
          <w:jc w:val="center"/>
        </w:trPr>
        <w:tc>
          <w:tcPr>
            <w:tcW w:w="6574" w:type="dxa"/>
            <w:tcBorders>
              <w:top w:val="nil"/>
              <w:left w:val="single" w:sz="8" w:space="0" w:color="auto"/>
              <w:bottom w:val="single" w:sz="8" w:space="0" w:color="auto"/>
              <w:right w:val="single" w:sz="8" w:space="0" w:color="auto"/>
            </w:tcBorders>
            <w:shd w:val="clear" w:color="auto" w:fill="auto"/>
            <w:noWrap/>
            <w:vAlign w:val="center"/>
            <w:hideMark/>
          </w:tcPr>
          <w:p w14:paraId="4A221C8B"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SERVICIO DE TRANSPORTE-COMPAÑÍA DE CAMIONETAS DE ALAUSÍ</w:t>
            </w:r>
          </w:p>
        </w:tc>
        <w:tc>
          <w:tcPr>
            <w:tcW w:w="931" w:type="dxa"/>
            <w:tcBorders>
              <w:top w:val="nil"/>
              <w:left w:val="nil"/>
              <w:bottom w:val="single" w:sz="8" w:space="0" w:color="auto"/>
              <w:right w:val="single" w:sz="8" w:space="0" w:color="auto"/>
            </w:tcBorders>
            <w:shd w:val="clear" w:color="auto" w:fill="auto"/>
            <w:noWrap/>
            <w:vAlign w:val="center"/>
            <w:hideMark/>
          </w:tcPr>
          <w:p w14:paraId="19ADCB5A" w14:textId="77777777" w:rsidR="00B26A93" w:rsidRPr="00B26A93" w:rsidRDefault="00B26A93" w:rsidP="001F09DA">
            <w:pPr>
              <w:spacing w:after="0" w:line="360" w:lineRule="auto"/>
              <w:jc w:val="both"/>
              <w:rPr>
                <w:rFonts w:ascii="Century" w:hAnsi="Century" w:cs="Times New Roman"/>
                <w:sz w:val="20"/>
                <w:szCs w:val="20"/>
              </w:rPr>
            </w:pPr>
            <w:bookmarkStart w:id="6" w:name="_Hlk136597862"/>
            <w:r w:rsidRPr="00B26A93">
              <w:rPr>
                <w:rFonts w:ascii="Century" w:hAnsi="Century" w:cs="Times New Roman"/>
                <w:sz w:val="20"/>
                <w:szCs w:val="20"/>
              </w:rPr>
              <w:t>3849.12</w:t>
            </w:r>
            <w:bookmarkEnd w:id="6"/>
          </w:p>
        </w:tc>
        <w:tc>
          <w:tcPr>
            <w:tcW w:w="1113" w:type="dxa"/>
            <w:tcBorders>
              <w:top w:val="nil"/>
              <w:left w:val="nil"/>
              <w:bottom w:val="single" w:sz="8" w:space="0" w:color="auto"/>
              <w:right w:val="single" w:sz="8" w:space="0" w:color="auto"/>
            </w:tcBorders>
            <w:shd w:val="clear" w:color="auto" w:fill="auto"/>
            <w:noWrap/>
            <w:vAlign w:val="center"/>
            <w:hideMark/>
          </w:tcPr>
          <w:p w14:paraId="3B5F00C8"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 </w:t>
            </w:r>
          </w:p>
        </w:tc>
      </w:tr>
      <w:tr w:rsidR="00B26A93" w:rsidRPr="00B26A93" w14:paraId="3DAB1BC1" w14:textId="77777777" w:rsidTr="00B26A93">
        <w:trPr>
          <w:trHeight w:val="166"/>
          <w:jc w:val="center"/>
        </w:trPr>
        <w:tc>
          <w:tcPr>
            <w:tcW w:w="6574" w:type="dxa"/>
            <w:tcBorders>
              <w:top w:val="nil"/>
              <w:left w:val="single" w:sz="8" w:space="0" w:color="auto"/>
              <w:bottom w:val="single" w:sz="8" w:space="0" w:color="auto"/>
              <w:right w:val="single" w:sz="8" w:space="0" w:color="auto"/>
            </w:tcBorders>
            <w:shd w:val="clear" w:color="auto" w:fill="auto"/>
            <w:noWrap/>
            <w:vAlign w:val="center"/>
            <w:hideMark/>
          </w:tcPr>
          <w:p w14:paraId="126906BB"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 xml:space="preserve">SERVICIO PLATAFORMA VIRTUAL-MARCO RAMIRO USCA </w:t>
            </w:r>
          </w:p>
        </w:tc>
        <w:tc>
          <w:tcPr>
            <w:tcW w:w="931" w:type="dxa"/>
            <w:tcBorders>
              <w:top w:val="nil"/>
              <w:left w:val="nil"/>
              <w:bottom w:val="single" w:sz="8" w:space="0" w:color="auto"/>
              <w:right w:val="single" w:sz="8" w:space="0" w:color="auto"/>
            </w:tcBorders>
            <w:shd w:val="clear" w:color="auto" w:fill="auto"/>
            <w:noWrap/>
            <w:vAlign w:val="center"/>
            <w:hideMark/>
          </w:tcPr>
          <w:p w14:paraId="6233E71C"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300.00</w:t>
            </w:r>
          </w:p>
        </w:tc>
        <w:tc>
          <w:tcPr>
            <w:tcW w:w="1113" w:type="dxa"/>
            <w:tcBorders>
              <w:top w:val="nil"/>
              <w:left w:val="nil"/>
              <w:bottom w:val="single" w:sz="8" w:space="0" w:color="auto"/>
              <w:right w:val="single" w:sz="8" w:space="0" w:color="auto"/>
            </w:tcBorders>
            <w:shd w:val="clear" w:color="auto" w:fill="auto"/>
            <w:noWrap/>
            <w:vAlign w:val="center"/>
            <w:hideMark/>
          </w:tcPr>
          <w:p w14:paraId="7C35F955"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 </w:t>
            </w:r>
          </w:p>
        </w:tc>
      </w:tr>
      <w:tr w:rsidR="00B26A93" w:rsidRPr="00B26A93" w14:paraId="6B704115" w14:textId="77777777" w:rsidTr="00B26A93">
        <w:trPr>
          <w:trHeight w:val="166"/>
          <w:jc w:val="center"/>
        </w:trPr>
        <w:tc>
          <w:tcPr>
            <w:tcW w:w="6574" w:type="dxa"/>
            <w:tcBorders>
              <w:top w:val="nil"/>
              <w:left w:val="single" w:sz="8" w:space="0" w:color="auto"/>
              <w:bottom w:val="single" w:sz="8" w:space="0" w:color="auto"/>
              <w:right w:val="single" w:sz="8" w:space="0" w:color="auto"/>
            </w:tcBorders>
            <w:shd w:val="clear" w:color="auto" w:fill="auto"/>
            <w:noWrap/>
            <w:vAlign w:val="center"/>
            <w:hideMark/>
          </w:tcPr>
          <w:p w14:paraId="685487EA"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SERVICIO DE DIFUSIÓN-FRECUENCIA LATINA 89.7 FM</w:t>
            </w:r>
          </w:p>
        </w:tc>
        <w:tc>
          <w:tcPr>
            <w:tcW w:w="931" w:type="dxa"/>
            <w:tcBorders>
              <w:top w:val="nil"/>
              <w:left w:val="nil"/>
              <w:bottom w:val="single" w:sz="8" w:space="0" w:color="auto"/>
              <w:right w:val="single" w:sz="8" w:space="0" w:color="auto"/>
            </w:tcBorders>
            <w:shd w:val="clear" w:color="auto" w:fill="auto"/>
            <w:noWrap/>
            <w:vAlign w:val="center"/>
            <w:hideMark/>
          </w:tcPr>
          <w:p w14:paraId="0DEEFCD2"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599.04</w:t>
            </w:r>
          </w:p>
        </w:tc>
        <w:tc>
          <w:tcPr>
            <w:tcW w:w="1113" w:type="dxa"/>
            <w:tcBorders>
              <w:top w:val="nil"/>
              <w:left w:val="nil"/>
              <w:bottom w:val="single" w:sz="8" w:space="0" w:color="auto"/>
              <w:right w:val="single" w:sz="8" w:space="0" w:color="auto"/>
            </w:tcBorders>
            <w:shd w:val="clear" w:color="auto" w:fill="auto"/>
            <w:noWrap/>
            <w:vAlign w:val="center"/>
            <w:hideMark/>
          </w:tcPr>
          <w:p w14:paraId="2465AB7B"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 </w:t>
            </w:r>
          </w:p>
        </w:tc>
      </w:tr>
      <w:tr w:rsidR="00B26A93" w:rsidRPr="00B26A93" w14:paraId="7A7692B0" w14:textId="77777777" w:rsidTr="00B26A93">
        <w:trPr>
          <w:trHeight w:val="166"/>
          <w:jc w:val="center"/>
        </w:trPr>
        <w:tc>
          <w:tcPr>
            <w:tcW w:w="6574" w:type="dxa"/>
            <w:tcBorders>
              <w:top w:val="nil"/>
              <w:left w:val="single" w:sz="8" w:space="0" w:color="auto"/>
              <w:bottom w:val="single" w:sz="8" w:space="0" w:color="auto"/>
              <w:right w:val="single" w:sz="8" w:space="0" w:color="auto"/>
            </w:tcBorders>
            <w:shd w:val="clear" w:color="auto" w:fill="auto"/>
            <w:noWrap/>
            <w:vAlign w:val="center"/>
            <w:hideMark/>
          </w:tcPr>
          <w:p w14:paraId="4C7DB3B2"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OBLIGACIONES AL IESS MES DE DICIEMBRE 2022</w:t>
            </w:r>
          </w:p>
        </w:tc>
        <w:tc>
          <w:tcPr>
            <w:tcW w:w="931" w:type="dxa"/>
            <w:tcBorders>
              <w:top w:val="nil"/>
              <w:left w:val="nil"/>
              <w:bottom w:val="single" w:sz="8" w:space="0" w:color="auto"/>
              <w:right w:val="single" w:sz="8" w:space="0" w:color="auto"/>
            </w:tcBorders>
            <w:shd w:val="clear" w:color="auto" w:fill="auto"/>
            <w:noWrap/>
            <w:vAlign w:val="center"/>
            <w:hideMark/>
          </w:tcPr>
          <w:p w14:paraId="0D639141"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997.82</w:t>
            </w:r>
          </w:p>
        </w:tc>
        <w:tc>
          <w:tcPr>
            <w:tcW w:w="1113" w:type="dxa"/>
            <w:tcBorders>
              <w:top w:val="nil"/>
              <w:left w:val="nil"/>
              <w:bottom w:val="single" w:sz="8" w:space="0" w:color="auto"/>
              <w:right w:val="single" w:sz="8" w:space="0" w:color="auto"/>
            </w:tcBorders>
            <w:shd w:val="clear" w:color="auto" w:fill="auto"/>
            <w:noWrap/>
            <w:vAlign w:val="center"/>
            <w:hideMark/>
          </w:tcPr>
          <w:p w14:paraId="3FC81912" w14:textId="77777777" w:rsidR="00B26A93" w:rsidRPr="00B26A93" w:rsidRDefault="00B26A93" w:rsidP="001F09DA">
            <w:pPr>
              <w:spacing w:after="0" w:line="360" w:lineRule="auto"/>
              <w:jc w:val="both"/>
              <w:rPr>
                <w:rFonts w:ascii="Century" w:hAnsi="Century" w:cs="Times New Roman"/>
                <w:sz w:val="20"/>
                <w:szCs w:val="20"/>
              </w:rPr>
            </w:pPr>
            <w:r w:rsidRPr="00B26A93">
              <w:rPr>
                <w:rFonts w:ascii="Century" w:hAnsi="Century" w:cs="Times New Roman"/>
                <w:sz w:val="20"/>
                <w:szCs w:val="20"/>
              </w:rPr>
              <w:t> </w:t>
            </w:r>
          </w:p>
        </w:tc>
      </w:tr>
      <w:tr w:rsidR="00B26A93" w:rsidRPr="00B26A93" w14:paraId="14240580" w14:textId="77777777" w:rsidTr="00B26A93">
        <w:trPr>
          <w:trHeight w:val="166"/>
          <w:jc w:val="center"/>
        </w:trPr>
        <w:tc>
          <w:tcPr>
            <w:tcW w:w="6574" w:type="dxa"/>
            <w:tcBorders>
              <w:top w:val="nil"/>
              <w:left w:val="single" w:sz="8" w:space="0" w:color="auto"/>
              <w:bottom w:val="single" w:sz="8" w:space="0" w:color="auto"/>
              <w:right w:val="single" w:sz="8" w:space="0" w:color="auto"/>
            </w:tcBorders>
            <w:shd w:val="clear" w:color="auto" w:fill="auto"/>
            <w:noWrap/>
            <w:vAlign w:val="center"/>
            <w:hideMark/>
          </w:tcPr>
          <w:p w14:paraId="31E67142" w14:textId="77777777" w:rsidR="00B26A93" w:rsidRPr="00B26A93" w:rsidRDefault="00B26A93" w:rsidP="001F09DA">
            <w:pPr>
              <w:spacing w:line="360" w:lineRule="auto"/>
              <w:jc w:val="both"/>
              <w:rPr>
                <w:rFonts w:ascii="Century" w:hAnsi="Century" w:cs="Times New Roman"/>
                <w:sz w:val="20"/>
                <w:szCs w:val="20"/>
              </w:rPr>
            </w:pPr>
            <w:r w:rsidRPr="00B26A93">
              <w:rPr>
                <w:rFonts w:ascii="Century" w:hAnsi="Century" w:cs="Times New Roman"/>
                <w:sz w:val="20"/>
                <w:szCs w:val="20"/>
              </w:rPr>
              <w:t>OBLIGACIONES AL SRI DEL MES DICIEMBRE 2022</w:t>
            </w:r>
          </w:p>
        </w:tc>
        <w:tc>
          <w:tcPr>
            <w:tcW w:w="931" w:type="dxa"/>
            <w:tcBorders>
              <w:top w:val="nil"/>
              <w:left w:val="nil"/>
              <w:bottom w:val="single" w:sz="8" w:space="0" w:color="auto"/>
              <w:right w:val="single" w:sz="8" w:space="0" w:color="auto"/>
            </w:tcBorders>
            <w:shd w:val="clear" w:color="auto" w:fill="auto"/>
            <w:noWrap/>
            <w:vAlign w:val="center"/>
            <w:hideMark/>
          </w:tcPr>
          <w:p w14:paraId="7093CC9C" w14:textId="77777777" w:rsidR="00B26A93" w:rsidRPr="00B26A93" w:rsidRDefault="00B26A93" w:rsidP="001F09DA">
            <w:pPr>
              <w:spacing w:line="360" w:lineRule="auto"/>
              <w:jc w:val="both"/>
              <w:rPr>
                <w:rFonts w:ascii="Century" w:hAnsi="Century" w:cs="Times New Roman"/>
                <w:sz w:val="20"/>
                <w:szCs w:val="20"/>
              </w:rPr>
            </w:pPr>
            <w:r w:rsidRPr="00B26A93">
              <w:rPr>
                <w:rFonts w:ascii="Century" w:hAnsi="Century" w:cs="Times New Roman"/>
                <w:sz w:val="20"/>
                <w:szCs w:val="20"/>
              </w:rPr>
              <w:t>38.88</w:t>
            </w:r>
          </w:p>
        </w:tc>
        <w:tc>
          <w:tcPr>
            <w:tcW w:w="1113" w:type="dxa"/>
            <w:tcBorders>
              <w:top w:val="nil"/>
              <w:left w:val="nil"/>
              <w:bottom w:val="single" w:sz="8" w:space="0" w:color="auto"/>
              <w:right w:val="single" w:sz="8" w:space="0" w:color="auto"/>
            </w:tcBorders>
            <w:shd w:val="clear" w:color="auto" w:fill="auto"/>
            <w:noWrap/>
            <w:vAlign w:val="center"/>
            <w:hideMark/>
          </w:tcPr>
          <w:p w14:paraId="711D827E" w14:textId="77777777" w:rsidR="00B26A93" w:rsidRPr="00B26A93" w:rsidRDefault="00B26A93" w:rsidP="001F09DA">
            <w:pPr>
              <w:spacing w:line="360" w:lineRule="auto"/>
              <w:jc w:val="both"/>
              <w:rPr>
                <w:rFonts w:ascii="Century" w:hAnsi="Century" w:cs="Times New Roman"/>
                <w:sz w:val="20"/>
                <w:szCs w:val="20"/>
              </w:rPr>
            </w:pPr>
            <w:r w:rsidRPr="00B26A93">
              <w:rPr>
                <w:rFonts w:ascii="Century" w:hAnsi="Century" w:cs="Times New Roman"/>
                <w:sz w:val="20"/>
                <w:szCs w:val="20"/>
              </w:rPr>
              <w:t> </w:t>
            </w:r>
          </w:p>
        </w:tc>
      </w:tr>
      <w:tr w:rsidR="00B26A93" w:rsidRPr="00B26A93" w14:paraId="4420A94E" w14:textId="77777777" w:rsidTr="00B26A93">
        <w:trPr>
          <w:trHeight w:val="189"/>
          <w:jc w:val="center"/>
        </w:trPr>
        <w:tc>
          <w:tcPr>
            <w:tcW w:w="6574" w:type="dxa"/>
            <w:tcBorders>
              <w:top w:val="nil"/>
              <w:left w:val="single" w:sz="8" w:space="0" w:color="auto"/>
              <w:bottom w:val="single" w:sz="8" w:space="0" w:color="auto"/>
              <w:right w:val="single" w:sz="8" w:space="0" w:color="auto"/>
            </w:tcBorders>
            <w:shd w:val="clear" w:color="auto" w:fill="auto"/>
            <w:noWrap/>
            <w:vAlign w:val="center"/>
            <w:hideMark/>
          </w:tcPr>
          <w:p w14:paraId="44F3BE5D" w14:textId="77777777" w:rsidR="00B26A93" w:rsidRPr="00B26A93" w:rsidRDefault="00B26A93" w:rsidP="001F09DA">
            <w:pPr>
              <w:spacing w:line="360" w:lineRule="auto"/>
              <w:jc w:val="both"/>
              <w:rPr>
                <w:rFonts w:ascii="Century" w:hAnsi="Century" w:cs="Times New Roman"/>
                <w:b/>
                <w:bCs/>
                <w:sz w:val="20"/>
                <w:szCs w:val="20"/>
              </w:rPr>
            </w:pPr>
            <w:r w:rsidRPr="00B26A93">
              <w:rPr>
                <w:rFonts w:ascii="Century" w:hAnsi="Century" w:cs="Times New Roman"/>
                <w:b/>
                <w:bCs/>
                <w:sz w:val="20"/>
                <w:szCs w:val="20"/>
              </w:rPr>
              <w:t xml:space="preserve">SALDO AL DISPONIBLE </w:t>
            </w:r>
          </w:p>
        </w:tc>
        <w:tc>
          <w:tcPr>
            <w:tcW w:w="931" w:type="dxa"/>
            <w:tcBorders>
              <w:top w:val="nil"/>
              <w:left w:val="nil"/>
              <w:bottom w:val="single" w:sz="8" w:space="0" w:color="auto"/>
              <w:right w:val="single" w:sz="8" w:space="0" w:color="auto"/>
            </w:tcBorders>
            <w:shd w:val="clear" w:color="auto" w:fill="auto"/>
            <w:noWrap/>
            <w:vAlign w:val="center"/>
            <w:hideMark/>
          </w:tcPr>
          <w:p w14:paraId="55DADED5" w14:textId="77777777" w:rsidR="00B26A93" w:rsidRPr="00B26A93" w:rsidRDefault="00B26A93" w:rsidP="001F09DA">
            <w:pPr>
              <w:spacing w:line="360" w:lineRule="auto"/>
              <w:jc w:val="both"/>
              <w:rPr>
                <w:rFonts w:ascii="Century" w:hAnsi="Century" w:cs="Times New Roman"/>
                <w:sz w:val="20"/>
                <w:szCs w:val="20"/>
              </w:rPr>
            </w:pPr>
            <w:r w:rsidRPr="00B26A93">
              <w:rPr>
                <w:rFonts w:ascii="Century" w:hAnsi="Century" w:cs="Times New Roman"/>
                <w:sz w:val="20"/>
                <w:szCs w:val="20"/>
              </w:rPr>
              <w:t> </w:t>
            </w:r>
          </w:p>
        </w:tc>
        <w:tc>
          <w:tcPr>
            <w:tcW w:w="1113" w:type="dxa"/>
            <w:tcBorders>
              <w:top w:val="nil"/>
              <w:left w:val="nil"/>
              <w:bottom w:val="single" w:sz="8" w:space="0" w:color="auto"/>
              <w:right w:val="single" w:sz="8" w:space="0" w:color="auto"/>
            </w:tcBorders>
            <w:shd w:val="clear" w:color="auto" w:fill="auto"/>
            <w:noWrap/>
            <w:vAlign w:val="center"/>
            <w:hideMark/>
          </w:tcPr>
          <w:p w14:paraId="48A3848B" w14:textId="77777777" w:rsidR="00B26A93" w:rsidRPr="00B26A93" w:rsidRDefault="00B26A93" w:rsidP="001F09DA">
            <w:pPr>
              <w:spacing w:line="360" w:lineRule="auto"/>
              <w:jc w:val="both"/>
              <w:rPr>
                <w:rFonts w:ascii="Century" w:hAnsi="Century" w:cs="Times New Roman"/>
                <w:b/>
                <w:bCs/>
                <w:sz w:val="20"/>
                <w:szCs w:val="20"/>
              </w:rPr>
            </w:pPr>
            <w:r w:rsidRPr="00B26A93">
              <w:rPr>
                <w:rFonts w:ascii="Century" w:hAnsi="Century" w:cs="Times New Roman"/>
                <w:b/>
                <w:bCs/>
                <w:sz w:val="20"/>
                <w:szCs w:val="20"/>
              </w:rPr>
              <w:t>26,663.17</w:t>
            </w:r>
          </w:p>
        </w:tc>
      </w:tr>
    </w:tbl>
    <w:p w14:paraId="340BE2E3" w14:textId="77777777" w:rsidR="00B26A93" w:rsidRPr="00BE05C7" w:rsidRDefault="00B26A93" w:rsidP="00B26A93">
      <w:pPr>
        <w:jc w:val="both"/>
        <w:rPr>
          <w:rFonts w:ascii="Century" w:hAnsi="Century" w:cs="Times New Roman"/>
        </w:rPr>
      </w:pPr>
      <w:r w:rsidRPr="00BE05C7">
        <w:rPr>
          <w:rFonts w:ascii="Century" w:hAnsi="Century" w:cs="Times New Roman"/>
        </w:rPr>
        <w:fldChar w:fldCharType="end"/>
      </w:r>
    </w:p>
    <w:p w14:paraId="08ECE5F2" w14:textId="77777777" w:rsidR="00B26A93" w:rsidRDefault="00B26A93" w:rsidP="00B26A93">
      <w:pPr>
        <w:spacing w:line="276" w:lineRule="auto"/>
        <w:jc w:val="both"/>
        <w:rPr>
          <w:rFonts w:ascii="Century" w:hAnsi="Century" w:cs="Times New Roman"/>
          <w:i/>
          <w:lang w:val="es-ES"/>
        </w:rPr>
      </w:pPr>
      <w:r w:rsidRPr="00BE05C7">
        <w:rPr>
          <w:rFonts w:ascii="Century" w:hAnsi="Century" w:cs="Times New Roman"/>
        </w:rPr>
        <w:t xml:space="preserve">En la SEGUNDA REFORMA PRESUPUESTARIA, se realizó </w:t>
      </w:r>
      <w:r w:rsidRPr="00BE05C7">
        <w:rPr>
          <w:rFonts w:ascii="Century" w:hAnsi="Century" w:cs="Times New Roman"/>
          <w:lang w:val="es-ES"/>
        </w:rPr>
        <w:t>la REFORMA DEL POA Y PRESUPUESTO DEL 2023 DEL CONSEJO CANTONAL DE PROTECCIÓN DE DERECHOS DE ALAUSÍ. El presupuesto inicial es $ 144.828,46, Reducción del presupuesto inicial por un valor $22.380,43, por el monto de Disponible para la Planificación de Plan Operativo Anual de $ 122.448,03</w:t>
      </w:r>
      <w:r w:rsidRPr="00BE05C7">
        <w:rPr>
          <w:rFonts w:ascii="Century" w:hAnsi="Century" w:cs="Times New Roman"/>
          <w:i/>
          <w:lang w:val="es-ES"/>
        </w:rPr>
        <w:t>.</w:t>
      </w:r>
    </w:p>
    <w:p w14:paraId="0363CD36" w14:textId="2354FEF8" w:rsidR="00B26A93" w:rsidRDefault="00B26A93" w:rsidP="00B26A93">
      <w:pPr>
        <w:spacing w:line="276" w:lineRule="auto"/>
        <w:jc w:val="both"/>
        <w:rPr>
          <w:rFonts w:ascii="Century" w:hAnsi="Century" w:cs="Times New Roman"/>
          <w:i/>
          <w:lang w:val="es-ES"/>
        </w:rPr>
      </w:pPr>
    </w:p>
    <w:p w14:paraId="0EC64344" w14:textId="77777777" w:rsidR="00B26A93" w:rsidRDefault="00B26A93" w:rsidP="00B26A93">
      <w:pPr>
        <w:spacing w:line="276" w:lineRule="auto"/>
        <w:jc w:val="both"/>
        <w:rPr>
          <w:rFonts w:ascii="Century" w:hAnsi="Century" w:cs="Times New Roman"/>
          <w:i/>
          <w:lang w:val="es-ES"/>
        </w:rPr>
      </w:pPr>
    </w:p>
    <w:p w14:paraId="470BF83B" w14:textId="033E2D7D" w:rsidR="00B26A93" w:rsidRPr="00BE05C7" w:rsidRDefault="00B26A93" w:rsidP="00B26A93">
      <w:pPr>
        <w:spacing w:line="276" w:lineRule="auto"/>
        <w:jc w:val="both"/>
        <w:rPr>
          <w:rFonts w:ascii="Century" w:hAnsi="Century" w:cs="Times New Roman"/>
          <w:i/>
          <w:lang w:val="es-ES"/>
        </w:rPr>
      </w:pPr>
      <w:r w:rsidRPr="00BE05C7">
        <w:rPr>
          <w:rFonts w:ascii="Century" w:hAnsi="Century" w:cs="Times New Roman"/>
          <w:lang w:val="es-ES"/>
        </w:rPr>
        <w:fldChar w:fldCharType="begin"/>
      </w:r>
      <w:r w:rsidRPr="00BE05C7">
        <w:rPr>
          <w:rFonts w:ascii="Century" w:hAnsi="Century" w:cs="Times New Roman"/>
          <w:lang w:val="es-ES"/>
        </w:rPr>
        <w:instrText xml:space="preserve"> LINK Excel.Sheet.12 "C:\\Users\\CCPDA\\Desktop\\REFORMA POA 2023.xlsx" Hoja4!F2C8:F6C14 \a \f 5 \h  \* MERGEFORMAT </w:instrText>
      </w:r>
      <w:r w:rsidRPr="00BE05C7">
        <w:rPr>
          <w:rFonts w:ascii="Century" w:hAnsi="Century" w:cs="Times New Roman"/>
          <w:lang w:val="es-ES"/>
        </w:rPr>
        <w:fldChar w:fldCharType="separate"/>
      </w:r>
    </w:p>
    <w:tbl>
      <w:tblPr>
        <w:tblStyle w:val="Tablaconcuadrcula"/>
        <w:tblW w:w="8889" w:type="dxa"/>
        <w:jc w:val="center"/>
        <w:tblLook w:val="04A0" w:firstRow="1" w:lastRow="0" w:firstColumn="1" w:lastColumn="0" w:noHBand="0" w:noVBand="1"/>
      </w:tblPr>
      <w:tblGrid>
        <w:gridCol w:w="1379"/>
        <w:gridCol w:w="3865"/>
        <w:gridCol w:w="1441"/>
        <w:gridCol w:w="1135"/>
        <w:gridCol w:w="1281"/>
      </w:tblGrid>
      <w:tr w:rsidR="00B26A93" w:rsidRPr="00BE05C7" w14:paraId="4E77AE3A" w14:textId="77777777" w:rsidTr="00B26A93">
        <w:trPr>
          <w:trHeight w:val="246"/>
          <w:jc w:val="center"/>
        </w:trPr>
        <w:tc>
          <w:tcPr>
            <w:tcW w:w="8889" w:type="dxa"/>
            <w:gridSpan w:val="5"/>
            <w:hideMark/>
          </w:tcPr>
          <w:p w14:paraId="313EBA23"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lastRenderedPageBreak/>
              <w:t>REFORMA</w:t>
            </w:r>
          </w:p>
        </w:tc>
      </w:tr>
      <w:tr w:rsidR="00B26A93" w:rsidRPr="00BE05C7" w14:paraId="511B4193" w14:textId="77777777" w:rsidTr="00B26A93">
        <w:trPr>
          <w:trHeight w:val="447"/>
          <w:jc w:val="center"/>
        </w:trPr>
        <w:tc>
          <w:tcPr>
            <w:tcW w:w="1323" w:type="dxa"/>
            <w:noWrap/>
            <w:hideMark/>
          </w:tcPr>
          <w:p w14:paraId="6063B4EB" w14:textId="77777777" w:rsidR="00B26A93" w:rsidRPr="00BE05C7" w:rsidRDefault="00B26A93" w:rsidP="001F09DA">
            <w:pPr>
              <w:jc w:val="both"/>
              <w:rPr>
                <w:rFonts w:ascii="Century" w:hAnsi="Century" w:cs="Times New Roman"/>
                <w:b/>
                <w:bCs/>
              </w:rPr>
            </w:pPr>
            <w:r w:rsidRPr="00BE05C7">
              <w:rPr>
                <w:rFonts w:ascii="Century" w:hAnsi="Century" w:cs="Times New Roman"/>
                <w:b/>
                <w:bCs/>
              </w:rPr>
              <w:t xml:space="preserve">PARTIDA </w:t>
            </w:r>
          </w:p>
        </w:tc>
        <w:tc>
          <w:tcPr>
            <w:tcW w:w="3865" w:type="dxa"/>
            <w:noWrap/>
            <w:hideMark/>
          </w:tcPr>
          <w:p w14:paraId="6C209102" w14:textId="77777777" w:rsidR="00B26A93" w:rsidRPr="00BE05C7" w:rsidRDefault="00B26A93" w:rsidP="001F09DA">
            <w:pPr>
              <w:jc w:val="both"/>
              <w:rPr>
                <w:rFonts w:ascii="Century" w:hAnsi="Century" w:cs="Times New Roman"/>
                <w:b/>
                <w:bCs/>
              </w:rPr>
            </w:pPr>
            <w:r w:rsidRPr="00BE05C7">
              <w:rPr>
                <w:rFonts w:ascii="Century" w:hAnsi="Century" w:cs="Times New Roman"/>
                <w:b/>
                <w:bCs/>
              </w:rPr>
              <w:t xml:space="preserve">DENOMINACIÓN </w:t>
            </w:r>
          </w:p>
        </w:tc>
        <w:tc>
          <w:tcPr>
            <w:tcW w:w="1382" w:type="dxa"/>
            <w:hideMark/>
          </w:tcPr>
          <w:p w14:paraId="3867DA4F" w14:textId="77777777" w:rsidR="00B26A93" w:rsidRPr="00BE05C7" w:rsidRDefault="00B26A93" w:rsidP="001F09DA">
            <w:pPr>
              <w:jc w:val="right"/>
              <w:rPr>
                <w:rFonts w:ascii="Century" w:hAnsi="Century" w:cs="Times New Roman"/>
                <w:b/>
                <w:bCs/>
              </w:rPr>
            </w:pPr>
            <w:r w:rsidRPr="00BE05C7">
              <w:rPr>
                <w:rFonts w:ascii="Century" w:hAnsi="Century" w:cs="Times New Roman"/>
                <w:b/>
                <w:bCs/>
              </w:rPr>
              <w:t>Asignación Inicial (A)</w:t>
            </w:r>
          </w:p>
        </w:tc>
        <w:tc>
          <w:tcPr>
            <w:tcW w:w="1089" w:type="dxa"/>
            <w:hideMark/>
          </w:tcPr>
          <w:p w14:paraId="032EE7CA" w14:textId="77777777" w:rsidR="00B26A93" w:rsidRPr="00BE05C7" w:rsidRDefault="00B26A93" w:rsidP="001F09DA">
            <w:pPr>
              <w:jc w:val="right"/>
              <w:rPr>
                <w:rFonts w:ascii="Century" w:hAnsi="Century" w:cs="Times New Roman"/>
                <w:b/>
                <w:bCs/>
              </w:rPr>
            </w:pPr>
            <w:r w:rsidRPr="00BE05C7">
              <w:rPr>
                <w:rFonts w:ascii="Century" w:hAnsi="Century" w:cs="Times New Roman"/>
                <w:b/>
                <w:bCs/>
              </w:rPr>
              <w:t>Reforma (B)</w:t>
            </w:r>
          </w:p>
        </w:tc>
        <w:tc>
          <w:tcPr>
            <w:tcW w:w="1229" w:type="dxa"/>
            <w:hideMark/>
          </w:tcPr>
          <w:p w14:paraId="397ED0C1" w14:textId="77777777" w:rsidR="00B26A93" w:rsidRPr="00BE05C7" w:rsidRDefault="00B26A93" w:rsidP="001F09DA">
            <w:pPr>
              <w:jc w:val="right"/>
              <w:rPr>
                <w:rFonts w:ascii="Century" w:hAnsi="Century" w:cs="Times New Roman"/>
                <w:b/>
                <w:bCs/>
              </w:rPr>
            </w:pPr>
            <w:r w:rsidRPr="00BE05C7">
              <w:rPr>
                <w:rFonts w:ascii="Century" w:hAnsi="Century" w:cs="Times New Roman"/>
                <w:b/>
                <w:bCs/>
              </w:rPr>
              <w:t>Codificado C=A+B</w:t>
            </w:r>
          </w:p>
        </w:tc>
      </w:tr>
      <w:tr w:rsidR="00B26A93" w:rsidRPr="00BE05C7" w14:paraId="5FF5293A" w14:textId="77777777" w:rsidTr="00B26A93">
        <w:trPr>
          <w:trHeight w:val="235"/>
          <w:jc w:val="center"/>
        </w:trPr>
        <w:tc>
          <w:tcPr>
            <w:tcW w:w="1323" w:type="dxa"/>
            <w:noWrap/>
            <w:hideMark/>
          </w:tcPr>
          <w:p w14:paraId="1DAF7D7F" w14:textId="77777777" w:rsidR="00B26A93" w:rsidRPr="00BE05C7" w:rsidRDefault="00B26A93" w:rsidP="001F09DA">
            <w:pPr>
              <w:jc w:val="both"/>
              <w:rPr>
                <w:rFonts w:ascii="Century" w:hAnsi="Century" w:cs="Times New Roman"/>
              </w:rPr>
            </w:pPr>
            <w:r w:rsidRPr="00BE05C7">
              <w:rPr>
                <w:rFonts w:ascii="Century" w:hAnsi="Century" w:cs="Times New Roman"/>
              </w:rPr>
              <w:t>18.01.04.01</w:t>
            </w:r>
          </w:p>
        </w:tc>
        <w:tc>
          <w:tcPr>
            <w:tcW w:w="3865" w:type="dxa"/>
            <w:noWrap/>
            <w:hideMark/>
          </w:tcPr>
          <w:p w14:paraId="706E237C" w14:textId="77777777" w:rsidR="00B26A93" w:rsidRPr="00BE05C7" w:rsidRDefault="00B26A93" w:rsidP="001F09DA">
            <w:pPr>
              <w:jc w:val="both"/>
              <w:rPr>
                <w:rFonts w:ascii="Century" w:hAnsi="Century" w:cs="Times New Roman"/>
              </w:rPr>
            </w:pPr>
            <w:r w:rsidRPr="00BE05C7">
              <w:rPr>
                <w:rFonts w:ascii="Century" w:hAnsi="Century" w:cs="Times New Roman"/>
              </w:rPr>
              <w:t>Transferencia del Municipio del Alausí (GADMCA)</w:t>
            </w:r>
          </w:p>
        </w:tc>
        <w:tc>
          <w:tcPr>
            <w:tcW w:w="1382" w:type="dxa"/>
            <w:noWrap/>
            <w:hideMark/>
          </w:tcPr>
          <w:p w14:paraId="4C544EA5" w14:textId="77777777" w:rsidR="00B26A93" w:rsidRPr="00BE05C7" w:rsidRDefault="00B26A93" w:rsidP="001F09DA">
            <w:pPr>
              <w:jc w:val="right"/>
              <w:rPr>
                <w:rFonts w:ascii="Century" w:hAnsi="Century" w:cs="Times New Roman"/>
              </w:rPr>
            </w:pPr>
            <w:r w:rsidRPr="00BE05C7">
              <w:rPr>
                <w:rFonts w:ascii="Century" w:hAnsi="Century" w:cs="Times New Roman"/>
              </w:rPr>
              <w:t>$98.565,98</w:t>
            </w:r>
          </w:p>
        </w:tc>
        <w:tc>
          <w:tcPr>
            <w:tcW w:w="1089" w:type="dxa"/>
            <w:hideMark/>
          </w:tcPr>
          <w:p w14:paraId="595A00DB" w14:textId="77777777" w:rsidR="00B26A93" w:rsidRPr="00BE05C7" w:rsidRDefault="00B26A93" w:rsidP="001F09DA">
            <w:pPr>
              <w:jc w:val="right"/>
              <w:rPr>
                <w:rFonts w:ascii="Century" w:hAnsi="Century" w:cs="Times New Roman"/>
              </w:rPr>
            </w:pPr>
            <w:r w:rsidRPr="00BE05C7">
              <w:rPr>
                <w:rFonts w:ascii="Century" w:hAnsi="Century" w:cs="Times New Roman"/>
              </w:rPr>
              <w:t>-8565,98</w:t>
            </w:r>
          </w:p>
        </w:tc>
        <w:tc>
          <w:tcPr>
            <w:tcW w:w="1229" w:type="dxa"/>
            <w:noWrap/>
            <w:hideMark/>
          </w:tcPr>
          <w:p w14:paraId="6CDFC77E" w14:textId="77777777" w:rsidR="00B26A93" w:rsidRPr="00BE05C7" w:rsidRDefault="00B26A93" w:rsidP="001F09DA">
            <w:pPr>
              <w:jc w:val="right"/>
              <w:rPr>
                <w:rFonts w:ascii="Century" w:hAnsi="Century" w:cs="Times New Roman"/>
              </w:rPr>
            </w:pPr>
            <w:r w:rsidRPr="00BE05C7">
              <w:rPr>
                <w:rFonts w:ascii="Century" w:hAnsi="Century" w:cs="Times New Roman"/>
              </w:rPr>
              <w:t>90000,00</w:t>
            </w:r>
          </w:p>
        </w:tc>
      </w:tr>
      <w:tr w:rsidR="00B26A93" w:rsidRPr="00BE05C7" w14:paraId="138A47D9" w14:textId="77777777" w:rsidTr="00B26A93">
        <w:trPr>
          <w:trHeight w:val="235"/>
          <w:jc w:val="center"/>
        </w:trPr>
        <w:tc>
          <w:tcPr>
            <w:tcW w:w="1323" w:type="dxa"/>
            <w:noWrap/>
            <w:hideMark/>
          </w:tcPr>
          <w:p w14:paraId="5B3B8B08" w14:textId="77777777" w:rsidR="00B26A93" w:rsidRPr="00BE05C7" w:rsidRDefault="00B26A93" w:rsidP="001F09DA">
            <w:pPr>
              <w:jc w:val="both"/>
              <w:rPr>
                <w:rFonts w:ascii="Century" w:hAnsi="Century" w:cs="Times New Roman"/>
              </w:rPr>
            </w:pPr>
            <w:r w:rsidRPr="00BE05C7">
              <w:rPr>
                <w:rFonts w:ascii="Century" w:hAnsi="Century" w:cs="Times New Roman"/>
              </w:rPr>
              <w:t>37.01.02.01</w:t>
            </w:r>
          </w:p>
        </w:tc>
        <w:tc>
          <w:tcPr>
            <w:tcW w:w="3865" w:type="dxa"/>
            <w:noWrap/>
            <w:hideMark/>
          </w:tcPr>
          <w:p w14:paraId="1651A081" w14:textId="77777777" w:rsidR="00B26A93" w:rsidRPr="00BE05C7" w:rsidRDefault="00B26A93" w:rsidP="001F09DA">
            <w:pPr>
              <w:jc w:val="both"/>
              <w:rPr>
                <w:rFonts w:ascii="Century" w:hAnsi="Century" w:cs="Times New Roman"/>
              </w:rPr>
            </w:pPr>
            <w:r w:rsidRPr="00BE05C7">
              <w:rPr>
                <w:rFonts w:ascii="Century" w:hAnsi="Century" w:cs="Times New Roman"/>
              </w:rPr>
              <w:t xml:space="preserve">Saldo de caja y bancos </w:t>
            </w:r>
          </w:p>
        </w:tc>
        <w:tc>
          <w:tcPr>
            <w:tcW w:w="1382" w:type="dxa"/>
            <w:noWrap/>
            <w:hideMark/>
          </w:tcPr>
          <w:p w14:paraId="54872C3C" w14:textId="77777777" w:rsidR="00B26A93" w:rsidRPr="00BE05C7" w:rsidRDefault="00B26A93" w:rsidP="001F09DA">
            <w:pPr>
              <w:jc w:val="right"/>
              <w:rPr>
                <w:rFonts w:ascii="Century" w:hAnsi="Century" w:cs="Times New Roman"/>
              </w:rPr>
            </w:pPr>
            <w:r w:rsidRPr="00BE05C7">
              <w:rPr>
                <w:rFonts w:ascii="Century" w:hAnsi="Century" w:cs="Times New Roman"/>
              </w:rPr>
              <w:t>$46.262,48</w:t>
            </w:r>
          </w:p>
        </w:tc>
        <w:tc>
          <w:tcPr>
            <w:tcW w:w="1089" w:type="dxa"/>
            <w:hideMark/>
          </w:tcPr>
          <w:p w14:paraId="60B8DC8D" w14:textId="77777777" w:rsidR="00B26A93" w:rsidRPr="00BE05C7" w:rsidRDefault="00B26A93" w:rsidP="001F09DA">
            <w:pPr>
              <w:jc w:val="right"/>
              <w:rPr>
                <w:rFonts w:ascii="Century" w:hAnsi="Century" w:cs="Times New Roman"/>
              </w:rPr>
            </w:pPr>
            <w:r w:rsidRPr="00BE05C7">
              <w:rPr>
                <w:rFonts w:ascii="Century" w:hAnsi="Century" w:cs="Times New Roman"/>
              </w:rPr>
              <w:t>-13814,45</w:t>
            </w:r>
          </w:p>
        </w:tc>
        <w:tc>
          <w:tcPr>
            <w:tcW w:w="1229" w:type="dxa"/>
            <w:noWrap/>
            <w:hideMark/>
          </w:tcPr>
          <w:p w14:paraId="2EF1F680" w14:textId="77777777" w:rsidR="00B26A93" w:rsidRPr="00BE05C7" w:rsidRDefault="00B26A93" w:rsidP="001F09DA">
            <w:pPr>
              <w:jc w:val="right"/>
              <w:rPr>
                <w:rFonts w:ascii="Century" w:hAnsi="Century" w:cs="Times New Roman"/>
              </w:rPr>
            </w:pPr>
            <w:r w:rsidRPr="00BE05C7">
              <w:rPr>
                <w:rFonts w:ascii="Century" w:hAnsi="Century" w:cs="Times New Roman"/>
              </w:rPr>
              <w:t>32448,03</w:t>
            </w:r>
          </w:p>
        </w:tc>
      </w:tr>
      <w:tr w:rsidR="00B26A93" w:rsidRPr="00BE05C7" w14:paraId="233238A1" w14:textId="77777777" w:rsidTr="00B26A93">
        <w:trPr>
          <w:trHeight w:val="235"/>
          <w:jc w:val="center"/>
        </w:trPr>
        <w:tc>
          <w:tcPr>
            <w:tcW w:w="5188" w:type="dxa"/>
            <w:gridSpan w:val="2"/>
            <w:noWrap/>
            <w:hideMark/>
          </w:tcPr>
          <w:p w14:paraId="3AF2FDEA" w14:textId="77777777" w:rsidR="00B26A93" w:rsidRPr="00BE05C7" w:rsidRDefault="00B26A93" w:rsidP="001F09DA">
            <w:pPr>
              <w:jc w:val="both"/>
              <w:rPr>
                <w:rFonts w:ascii="Century" w:hAnsi="Century" w:cs="Times New Roman"/>
                <w:b/>
                <w:bCs/>
              </w:rPr>
            </w:pPr>
            <w:r w:rsidRPr="00BE05C7">
              <w:rPr>
                <w:rFonts w:ascii="Century" w:hAnsi="Century" w:cs="Times New Roman"/>
                <w:b/>
                <w:bCs/>
              </w:rPr>
              <w:t>Total de ingresos</w:t>
            </w:r>
          </w:p>
        </w:tc>
        <w:tc>
          <w:tcPr>
            <w:tcW w:w="1382" w:type="dxa"/>
            <w:noWrap/>
            <w:hideMark/>
          </w:tcPr>
          <w:p w14:paraId="1703C8AF" w14:textId="77777777" w:rsidR="00B26A93" w:rsidRPr="00BE05C7" w:rsidRDefault="00B26A93" w:rsidP="001F09DA">
            <w:pPr>
              <w:jc w:val="right"/>
              <w:rPr>
                <w:rFonts w:ascii="Century" w:hAnsi="Century" w:cs="Times New Roman"/>
                <w:b/>
                <w:bCs/>
              </w:rPr>
            </w:pPr>
            <w:r w:rsidRPr="00BE05C7">
              <w:rPr>
                <w:rFonts w:ascii="Century" w:hAnsi="Century" w:cs="Times New Roman"/>
                <w:b/>
                <w:bCs/>
              </w:rPr>
              <w:t>$144.828,46</w:t>
            </w:r>
          </w:p>
        </w:tc>
        <w:tc>
          <w:tcPr>
            <w:tcW w:w="1089" w:type="dxa"/>
            <w:hideMark/>
          </w:tcPr>
          <w:p w14:paraId="0736B0C7" w14:textId="77777777" w:rsidR="00B26A93" w:rsidRPr="00BE05C7" w:rsidRDefault="00B26A93" w:rsidP="001F09DA">
            <w:pPr>
              <w:jc w:val="right"/>
              <w:rPr>
                <w:rFonts w:ascii="Century" w:hAnsi="Century" w:cs="Times New Roman"/>
                <w:b/>
              </w:rPr>
            </w:pPr>
            <w:r w:rsidRPr="00BE05C7">
              <w:rPr>
                <w:rFonts w:ascii="Century" w:hAnsi="Century" w:cs="Times New Roman"/>
                <w:b/>
              </w:rPr>
              <w:t>-22380,43</w:t>
            </w:r>
          </w:p>
        </w:tc>
        <w:tc>
          <w:tcPr>
            <w:tcW w:w="1229" w:type="dxa"/>
            <w:noWrap/>
            <w:hideMark/>
          </w:tcPr>
          <w:p w14:paraId="5828758B" w14:textId="77777777" w:rsidR="00B26A93" w:rsidRPr="00BE05C7" w:rsidRDefault="00B26A93" w:rsidP="001F09DA">
            <w:pPr>
              <w:jc w:val="right"/>
              <w:rPr>
                <w:rFonts w:ascii="Century" w:hAnsi="Century" w:cs="Times New Roman"/>
                <w:b/>
              </w:rPr>
            </w:pPr>
            <w:r w:rsidRPr="00BE05C7">
              <w:rPr>
                <w:rFonts w:ascii="Century" w:hAnsi="Century" w:cs="Times New Roman"/>
                <w:b/>
              </w:rPr>
              <w:t>122448,03</w:t>
            </w:r>
          </w:p>
        </w:tc>
      </w:tr>
    </w:tbl>
    <w:p w14:paraId="58B337E0"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fldChar w:fldCharType="end"/>
      </w:r>
      <w:r w:rsidRPr="00BE05C7">
        <w:rPr>
          <w:rFonts w:ascii="Century" w:hAnsi="Century" w:cs="Times New Roman"/>
          <w:lang w:val="es-ES"/>
        </w:rPr>
        <w:fldChar w:fldCharType="begin"/>
      </w:r>
      <w:r w:rsidRPr="00BE05C7">
        <w:rPr>
          <w:rFonts w:ascii="Century" w:hAnsi="Century" w:cs="Times New Roman"/>
          <w:lang w:val="es-ES"/>
        </w:rPr>
        <w:instrText xml:space="preserve"> LINK Excel.Sheet.12 "C:\\Users\\CCPDA\\Desktop\\REFORMA POA 2023.xlsx" Hoja4!F2C2:F37C6 \a \f 5 \h  \* MERGEFORMAT </w:instrText>
      </w:r>
      <w:r w:rsidRPr="00BE05C7">
        <w:rPr>
          <w:rFonts w:ascii="Century" w:hAnsi="Century" w:cs="Times New Roman"/>
          <w:lang w:val="es-ES"/>
        </w:rPr>
        <w:fldChar w:fldCharType="separate"/>
      </w:r>
    </w:p>
    <w:tbl>
      <w:tblPr>
        <w:tblStyle w:val="Tablaconcuadrcula"/>
        <w:tblW w:w="8833" w:type="dxa"/>
        <w:jc w:val="center"/>
        <w:tblLook w:val="04A0" w:firstRow="1" w:lastRow="0" w:firstColumn="1" w:lastColumn="0" w:noHBand="0" w:noVBand="1"/>
      </w:tblPr>
      <w:tblGrid>
        <w:gridCol w:w="1454"/>
        <w:gridCol w:w="3591"/>
        <w:gridCol w:w="1347"/>
        <w:gridCol w:w="1258"/>
        <w:gridCol w:w="1281"/>
      </w:tblGrid>
      <w:tr w:rsidR="00B26A93" w:rsidRPr="00BE05C7" w14:paraId="5FFC316C" w14:textId="77777777" w:rsidTr="00B26A93">
        <w:trPr>
          <w:trHeight w:val="291"/>
          <w:jc w:val="center"/>
        </w:trPr>
        <w:tc>
          <w:tcPr>
            <w:tcW w:w="8833" w:type="dxa"/>
            <w:gridSpan w:val="5"/>
            <w:noWrap/>
            <w:hideMark/>
          </w:tcPr>
          <w:p w14:paraId="6E737FD6"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t>REFORMA</w:t>
            </w:r>
          </w:p>
        </w:tc>
      </w:tr>
      <w:tr w:rsidR="00B26A93" w:rsidRPr="00BE05C7" w14:paraId="37638C9F" w14:textId="77777777" w:rsidTr="00B26A93">
        <w:trPr>
          <w:trHeight w:val="528"/>
          <w:jc w:val="center"/>
        </w:trPr>
        <w:tc>
          <w:tcPr>
            <w:tcW w:w="1454" w:type="dxa"/>
            <w:noWrap/>
            <w:hideMark/>
          </w:tcPr>
          <w:p w14:paraId="6900DFA9"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t>Partida</w:t>
            </w:r>
          </w:p>
        </w:tc>
        <w:tc>
          <w:tcPr>
            <w:tcW w:w="3591" w:type="dxa"/>
            <w:noWrap/>
            <w:hideMark/>
          </w:tcPr>
          <w:p w14:paraId="61915805"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t>Denominación</w:t>
            </w:r>
          </w:p>
        </w:tc>
        <w:tc>
          <w:tcPr>
            <w:tcW w:w="1347" w:type="dxa"/>
            <w:hideMark/>
          </w:tcPr>
          <w:p w14:paraId="1FEA9ACD"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t>Asignación Inicial (A)</w:t>
            </w:r>
          </w:p>
        </w:tc>
        <w:tc>
          <w:tcPr>
            <w:tcW w:w="1258" w:type="dxa"/>
            <w:noWrap/>
            <w:hideMark/>
          </w:tcPr>
          <w:p w14:paraId="06415BEE"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t>Reforma (B)</w:t>
            </w:r>
          </w:p>
        </w:tc>
        <w:tc>
          <w:tcPr>
            <w:tcW w:w="1183" w:type="dxa"/>
            <w:noWrap/>
            <w:hideMark/>
          </w:tcPr>
          <w:p w14:paraId="14706872" w14:textId="77777777" w:rsidR="00B26A93" w:rsidRPr="00BE05C7" w:rsidRDefault="00B26A93" w:rsidP="001F09DA">
            <w:pPr>
              <w:jc w:val="center"/>
              <w:rPr>
                <w:rFonts w:ascii="Century" w:hAnsi="Century" w:cs="Times New Roman"/>
                <w:b/>
                <w:bCs/>
              </w:rPr>
            </w:pPr>
            <w:r w:rsidRPr="00BE05C7">
              <w:rPr>
                <w:rFonts w:ascii="Century" w:hAnsi="Century" w:cs="Times New Roman"/>
                <w:b/>
                <w:bCs/>
              </w:rPr>
              <w:t>Codificado C=A+B</w:t>
            </w:r>
          </w:p>
        </w:tc>
      </w:tr>
      <w:tr w:rsidR="00B26A93" w:rsidRPr="00BE05C7" w14:paraId="712FEEFA" w14:textId="77777777" w:rsidTr="00B26A93">
        <w:trPr>
          <w:trHeight w:val="276"/>
          <w:jc w:val="center"/>
        </w:trPr>
        <w:tc>
          <w:tcPr>
            <w:tcW w:w="1454" w:type="dxa"/>
            <w:noWrap/>
            <w:hideMark/>
          </w:tcPr>
          <w:p w14:paraId="011673E0" w14:textId="77777777" w:rsidR="00B26A93" w:rsidRPr="00BE05C7" w:rsidRDefault="00B26A93" w:rsidP="001F09DA">
            <w:pPr>
              <w:jc w:val="both"/>
              <w:rPr>
                <w:rFonts w:ascii="Century" w:hAnsi="Century" w:cs="Times New Roman"/>
              </w:rPr>
            </w:pPr>
            <w:r w:rsidRPr="00BE05C7">
              <w:rPr>
                <w:rFonts w:ascii="Century" w:hAnsi="Century" w:cs="Times New Roman"/>
              </w:rPr>
              <w:t>5,1,01,05</w:t>
            </w:r>
          </w:p>
        </w:tc>
        <w:tc>
          <w:tcPr>
            <w:tcW w:w="3591" w:type="dxa"/>
            <w:noWrap/>
            <w:hideMark/>
          </w:tcPr>
          <w:p w14:paraId="5568101F" w14:textId="77777777" w:rsidR="00B26A93" w:rsidRPr="00BE05C7" w:rsidRDefault="00B26A93" w:rsidP="001F09DA">
            <w:pPr>
              <w:jc w:val="both"/>
              <w:rPr>
                <w:rFonts w:ascii="Century" w:hAnsi="Century" w:cs="Times New Roman"/>
              </w:rPr>
            </w:pPr>
            <w:r w:rsidRPr="00BE05C7">
              <w:rPr>
                <w:rFonts w:ascii="Century" w:hAnsi="Century" w:cs="Times New Roman"/>
              </w:rPr>
              <w:t>Remuneraciones Unificadas</w:t>
            </w:r>
          </w:p>
        </w:tc>
        <w:tc>
          <w:tcPr>
            <w:tcW w:w="1347" w:type="dxa"/>
            <w:noWrap/>
            <w:hideMark/>
          </w:tcPr>
          <w:p w14:paraId="143F5480" w14:textId="77777777" w:rsidR="00B26A93" w:rsidRPr="00BE05C7" w:rsidRDefault="00B26A93" w:rsidP="001F09DA">
            <w:pPr>
              <w:jc w:val="right"/>
              <w:rPr>
                <w:rFonts w:ascii="Century" w:hAnsi="Century" w:cs="Times New Roman"/>
              </w:rPr>
            </w:pPr>
            <w:r w:rsidRPr="00BE05C7">
              <w:rPr>
                <w:rFonts w:ascii="Century" w:hAnsi="Century" w:cs="Times New Roman"/>
              </w:rPr>
              <w:t>39898,00</w:t>
            </w:r>
          </w:p>
        </w:tc>
        <w:tc>
          <w:tcPr>
            <w:tcW w:w="1258" w:type="dxa"/>
            <w:noWrap/>
            <w:hideMark/>
          </w:tcPr>
          <w:p w14:paraId="5C996C45" w14:textId="77777777" w:rsidR="00B26A93" w:rsidRPr="00BE05C7" w:rsidRDefault="00B26A93" w:rsidP="001F09DA">
            <w:pPr>
              <w:jc w:val="right"/>
              <w:rPr>
                <w:rFonts w:ascii="Century" w:hAnsi="Century" w:cs="Times New Roman"/>
              </w:rPr>
            </w:pPr>
            <w:r w:rsidRPr="00BE05C7">
              <w:rPr>
                <w:rFonts w:ascii="Century" w:hAnsi="Century" w:cs="Times New Roman"/>
              </w:rPr>
              <w:t>-25354,00</w:t>
            </w:r>
          </w:p>
        </w:tc>
        <w:tc>
          <w:tcPr>
            <w:tcW w:w="1183" w:type="dxa"/>
            <w:noWrap/>
            <w:hideMark/>
          </w:tcPr>
          <w:p w14:paraId="04DB6EA2" w14:textId="77777777" w:rsidR="00B26A93" w:rsidRPr="00BE05C7" w:rsidRDefault="00B26A93" w:rsidP="001F09DA">
            <w:pPr>
              <w:jc w:val="right"/>
              <w:rPr>
                <w:rFonts w:ascii="Century" w:hAnsi="Century" w:cs="Times New Roman"/>
              </w:rPr>
            </w:pPr>
            <w:r w:rsidRPr="00BE05C7">
              <w:rPr>
                <w:rFonts w:ascii="Century" w:hAnsi="Century" w:cs="Times New Roman"/>
              </w:rPr>
              <w:t>14544,00</w:t>
            </w:r>
          </w:p>
        </w:tc>
      </w:tr>
      <w:tr w:rsidR="00B26A93" w:rsidRPr="00BE05C7" w14:paraId="50F43DAB" w14:textId="77777777" w:rsidTr="00B26A93">
        <w:trPr>
          <w:trHeight w:val="276"/>
          <w:jc w:val="center"/>
        </w:trPr>
        <w:tc>
          <w:tcPr>
            <w:tcW w:w="1454" w:type="dxa"/>
            <w:noWrap/>
            <w:hideMark/>
          </w:tcPr>
          <w:p w14:paraId="56EFDA84" w14:textId="77777777" w:rsidR="00B26A93" w:rsidRPr="00BE05C7" w:rsidRDefault="00B26A93" w:rsidP="001F09DA">
            <w:pPr>
              <w:jc w:val="both"/>
              <w:rPr>
                <w:rFonts w:ascii="Century" w:hAnsi="Century" w:cs="Times New Roman"/>
              </w:rPr>
            </w:pPr>
            <w:r w:rsidRPr="00BE05C7">
              <w:rPr>
                <w:rFonts w:ascii="Century" w:hAnsi="Century" w:cs="Times New Roman"/>
              </w:rPr>
              <w:t>5,1,02,03</w:t>
            </w:r>
          </w:p>
        </w:tc>
        <w:tc>
          <w:tcPr>
            <w:tcW w:w="3591" w:type="dxa"/>
            <w:noWrap/>
            <w:hideMark/>
          </w:tcPr>
          <w:p w14:paraId="4A9ED0CB" w14:textId="77777777" w:rsidR="00B26A93" w:rsidRPr="00BE05C7" w:rsidRDefault="00B26A93" w:rsidP="001F09DA">
            <w:pPr>
              <w:jc w:val="both"/>
              <w:rPr>
                <w:rFonts w:ascii="Century" w:hAnsi="Century" w:cs="Times New Roman"/>
              </w:rPr>
            </w:pPr>
            <w:r w:rsidRPr="00BE05C7">
              <w:rPr>
                <w:rFonts w:ascii="Century" w:hAnsi="Century" w:cs="Times New Roman"/>
              </w:rPr>
              <w:t>Decimotercer Sueldo</w:t>
            </w:r>
          </w:p>
        </w:tc>
        <w:tc>
          <w:tcPr>
            <w:tcW w:w="1347" w:type="dxa"/>
            <w:noWrap/>
            <w:hideMark/>
          </w:tcPr>
          <w:p w14:paraId="49BCE997" w14:textId="77777777" w:rsidR="00B26A93" w:rsidRPr="00BE05C7" w:rsidRDefault="00B26A93" w:rsidP="001F09DA">
            <w:pPr>
              <w:jc w:val="right"/>
              <w:rPr>
                <w:rFonts w:ascii="Century" w:hAnsi="Century" w:cs="Times New Roman"/>
              </w:rPr>
            </w:pPr>
            <w:r w:rsidRPr="00BE05C7">
              <w:rPr>
                <w:rFonts w:ascii="Century" w:hAnsi="Century" w:cs="Times New Roman"/>
              </w:rPr>
              <w:t>7263,56</w:t>
            </w:r>
          </w:p>
        </w:tc>
        <w:tc>
          <w:tcPr>
            <w:tcW w:w="1258" w:type="dxa"/>
            <w:noWrap/>
            <w:hideMark/>
          </w:tcPr>
          <w:p w14:paraId="6F5A2AA2" w14:textId="77777777" w:rsidR="00B26A93" w:rsidRPr="00BE05C7" w:rsidRDefault="00B26A93" w:rsidP="001F09DA">
            <w:pPr>
              <w:jc w:val="right"/>
              <w:rPr>
                <w:rFonts w:ascii="Century" w:hAnsi="Century" w:cs="Times New Roman"/>
              </w:rPr>
            </w:pPr>
            <w:r w:rsidRPr="00BE05C7">
              <w:rPr>
                <w:rFonts w:ascii="Century" w:hAnsi="Century" w:cs="Times New Roman"/>
              </w:rPr>
              <w:t>-3263,56</w:t>
            </w:r>
          </w:p>
        </w:tc>
        <w:tc>
          <w:tcPr>
            <w:tcW w:w="1183" w:type="dxa"/>
            <w:noWrap/>
            <w:hideMark/>
          </w:tcPr>
          <w:p w14:paraId="71226E74" w14:textId="77777777" w:rsidR="00B26A93" w:rsidRPr="00BE05C7" w:rsidRDefault="00B26A93" w:rsidP="001F09DA">
            <w:pPr>
              <w:jc w:val="right"/>
              <w:rPr>
                <w:rFonts w:ascii="Century" w:hAnsi="Century" w:cs="Times New Roman"/>
              </w:rPr>
            </w:pPr>
            <w:r w:rsidRPr="00BE05C7">
              <w:rPr>
                <w:rFonts w:ascii="Century" w:hAnsi="Century" w:cs="Times New Roman"/>
              </w:rPr>
              <w:t>4000,00</w:t>
            </w:r>
          </w:p>
        </w:tc>
      </w:tr>
      <w:tr w:rsidR="00B26A93" w:rsidRPr="00BE05C7" w14:paraId="40BA34C2" w14:textId="77777777" w:rsidTr="00B26A93">
        <w:trPr>
          <w:trHeight w:val="276"/>
          <w:jc w:val="center"/>
        </w:trPr>
        <w:tc>
          <w:tcPr>
            <w:tcW w:w="1454" w:type="dxa"/>
            <w:noWrap/>
            <w:hideMark/>
          </w:tcPr>
          <w:p w14:paraId="44EEA7C1" w14:textId="77777777" w:rsidR="00B26A93" w:rsidRPr="00BE05C7" w:rsidRDefault="00B26A93" w:rsidP="001F09DA">
            <w:pPr>
              <w:jc w:val="both"/>
              <w:rPr>
                <w:rFonts w:ascii="Century" w:hAnsi="Century" w:cs="Times New Roman"/>
              </w:rPr>
            </w:pPr>
            <w:r w:rsidRPr="00BE05C7">
              <w:rPr>
                <w:rFonts w:ascii="Century" w:hAnsi="Century" w:cs="Times New Roman"/>
              </w:rPr>
              <w:t>5,1,02,04</w:t>
            </w:r>
          </w:p>
        </w:tc>
        <w:tc>
          <w:tcPr>
            <w:tcW w:w="3591" w:type="dxa"/>
            <w:noWrap/>
            <w:hideMark/>
          </w:tcPr>
          <w:p w14:paraId="12A680C4" w14:textId="77777777" w:rsidR="00B26A93" w:rsidRPr="00BE05C7" w:rsidRDefault="00B26A93" w:rsidP="001F09DA">
            <w:pPr>
              <w:jc w:val="both"/>
              <w:rPr>
                <w:rFonts w:ascii="Century" w:hAnsi="Century" w:cs="Times New Roman"/>
              </w:rPr>
            </w:pPr>
            <w:r w:rsidRPr="00BE05C7">
              <w:rPr>
                <w:rFonts w:ascii="Century" w:hAnsi="Century" w:cs="Times New Roman"/>
              </w:rPr>
              <w:t>Decimocuarto Sueldo</w:t>
            </w:r>
          </w:p>
        </w:tc>
        <w:tc>
          <w:tcPr>
            <w:tcW w:w="1347" w:type="dxa"/>
            <w:noWrap/>
            <w:hideMark/>
          </w:tcPr>
          <w:p w14:paraId="18A69707" w14:textId="77777777" w:rsidR="00B26A93" w:rsidRPr="00BE05C7" w:rsidRDefault="00B26A93" w:rsidP="001F09DA">
            <w:pPr>
              <w:jc w:val="right"/>
              <w:rPr>
                <w:rFonts w:ascii="Century" w:hAnsi="Century" w:cs="Times New Roman"/>
              </w:rPr>
            </w:pPr>
            <w:r w:rsidRPr="00BE05C7">
              <w:rPr>
                <w:rFonts w:ascii="Century" w:hAnsi="Century" w:cs="Times New Roman"/>
              </w:rPr>
              <w:t>3247,93</w:t>
            </w:r>
          </w:p>
        </w:tc>
        <w:tc>
          <w:tcPr>
            <w:tcW w:w="1258" w:type="dxa"/>
            <w:noWrap/>
            <w:hideMark/>
          </w:tcPr>
          <w:p w14:paraId="49FCA762" w14:textId="77777777" w:rsidR="00B26A93" w:rsidRPr="00BE05C7" w:rsidRDefault="00B26A93" w:rsidP="001F09DA">
            <w:pPr>
              <w:jc w:val="right"/>
              <w:rPr>
                <w:rFonts w:ascii="Century" w:hAnsi="Century" w:cs="Times New Roman"/>
              </w:rPr>
            </w:pPr>
            <w:r w:rsidRPr="00BE05C7">
              <w:rPr>
                <w:rFonts w:ascii="Century" w:hAnsi="Century" w:cs="Times New Roman"/>
              </w:rPr>
              <w:t>-1447,93</w:t>
            </w:r>
          </w:p>
        </w:tc>
        <w:tc>
          <w:tcPr>
            <w:tcW w:w="1183" w:type="dxa"/>
            <w:noWrap/>
            <w:hideMark/>
          </w:tcPr>
          <w:p w14:paraId="7CAE2B25" w14:textId="77777777" w:rsidR="00B26A93" w:rsidRPr="00BE05C7" w:rsidRDefault="00B26A93" w:rsidP="001F09DA">
            <w:pPr>
              <w:jc w:val="right"/>
              <w:rPr>
                <w:rFonts w:ascii="Century" w:hAnsi="Century" w:cs="Times New Roman"/>
              </w:rPr>
            </w:pPr>
            <w:r w:rsidRPr="00BE05C7">
              <w:rPr>
                <w:rFonts w:ascii="Century" w:hAnsi="Century" w:cs="Times New Roman"/>
              </w:rPr>
              <w:t>1800,00</w:t>
            </w:r>
          </w:p>
        </w:tc>
      </w:tr>
      <w:tr w:rsidR="00B26A93" w:rsidRPr="00BE05C7" w14:paraId="5D1E1D06" w14:textId="77777777" w:rsidTr="00B26A93">
        <w:trPr>
          <w:trHeight w:val="276"/>
          <w:jc w:val="center"/>
        </w:trPr>
        <w:tc>
          <w:tcPr>
            <w:tcW w:w="1454" w:type="dxa"/>
            <w:noWrap/>
            <w:hideMark/>
          </w:tcPr>
          <w:p w14:paraId="4286DC4E" w14:textId="77777777" w:rsidR="00B26A93" w:rsidRPr="00BE05C7" w:rsidRDefault="00B26A93" w:rsidP="001F09DA">
            <w:pPr>
              <w:jc w:val="both"/>
              <w:rPr>
                <w:rFonts w:ascii="Century" w:hAnsi="Century" w:cs="Times New Roman"/>
              </w:rPr>
            </w:pPr>
            <w:r w:rsidRPr="00BE05C7">
              <w:rPr>
                <w:rFonts w:ascii="Century" w:hAnsi="Century" w:cs="Times New Roman"/>
              </w:rPr>
              <w:t>5,1,05,10</w:t>
            </w:r>
          </w:p>
        </w:tc>
        <w:tc>
          <w:tcPr>
            <w:tcW w:w="3591" w:type="dxa"/>
            <w:noWrap/>
            <w:hideMark/>
          </w:tcPr>
          <w:p w14:paraId="4ABE7068" w14:textId="77777777" w:rsidR="00B26A93" w:rsidRPr="00BE05C7" w:rsidRDefault="00B26A93" w:rsidP="001F09DA">
            <w:pPr>
              <w:jc w:val="both"/>
              <w:rPr>
                <w:rFonts w:ascii="Century" w:hAnsi="Century" w:cs="Times New Roman"/>
              </w:rPr>
            </w:pPr>
            <w:r w:rsidRPr="00BE05C7">
              <w:rPr>
                <w:rFonts w:ascii="Century" w:hAnsi="Century" w:cs="Times New Roman"/>
              </w:rPr>
              <w:t>Servicios Personales Por Contrato</w:t>
            </w:r>
          </w:p>
        </w:tc>
        <w:tc>
          <w:tcPr>
            <w:tcW w:w="1347" w:type="dxa"/>
            <w:noWrap/>
            <w:hideMark/>
          </w:tcPr>
          <w:p w14:paraId="06EB17FB" w14:textId="77777777" w:rsidR="00B26A93" w:rsidRPr="00BE05C7" w:rsidRDefault="00B26A93" w:rsidP="001F09DA">
            <w:pPr>
              <w:jc w:val="right"/>
              <w:rPr>
                <w:rFonts w:ascii="Century" w:hAnsi="Century" w:cs="Times New Roman"/>
              </w:rPr>
            </w:pPr>
            <w:r w:rsidRPr="00BE05C7">
              <w:rPr>
                <w:rFonts w:ascii="Century" w:hAnsi="Century" w:cs="Times New Roman"/>
              </w:rPr>
              <w:t>31556,00</w:t>
            </w:r>
          </w:p>
        </w:tc>
        <w:tc>
          <w:tcPr>
            <w:tcW w:w="1258" w:type="dxa"/>
            <w:noWrap/>
            <w:hideMark/>
          </w:tcPr>
          <w:p w14:paraId="0403B5A1" w14:textId="77777777" w:rsidR="00B26A93" w:rsidRPr="00BE05C7" w:rsidRDefault="00B26A93" w:rsidP="001F09DA">
            <w:pPr>
              <w:jc w:val="right"/>
              <w:rPr>
                <w:rFonts w:ascii="Century" w:hAnsi="Century" w:cs="Times New Roman"/>
              </w:rPr>
            </w:pPr>
            <w:r w:rsidRPr="00BE05C7">
              <w:rPr>
                <w:rFonts w:ascii="Century" w:hAnsi="Century" w:cs="Times New Roman"/>
              </w:rPr>
              <w:t>1900,00</w:t>
            </w:r>
          </w:p>
        </w:tc>
        <w:tc>
          <w:tcPr>
            <w:tcW w:w="1183" w:type="dxa"/>
            <w:noWrap/>
            <w:hideMark/>
          </w:tcPr>
          <w:p w14:paraId="1D5B92DE" w14:textId="77777777" w:rsidR="00B26A93" w:rsidRPr="00BE05C7" w:rsidRDefault="00B26A93" w:rsidP="001F09DA">
            <w:pPr>
              <w:jc w:val="right"/>
              <w:rPr>
                <w:rFonts w:ascii="Century" w:hAnsi="Century" w:cs="Times New Roman"/>
              </w:rPr>
            </w:pPr>
            <w:r w:rsidRPr="00BE05C7">
              <w:rPr>
                <w:rFonts w:ascii="Century" w:hAnsi="Century" w:cs="Times New Roman"/>
              </w:rPr>
              <w:t>33456,00</w:t>
            </w:r>
          </w:p>
        </w:tc>
      </w:tr>
      <w:tr w:rsidR="00B26A93" w:rsidRPr="00BE05C7" w14:paraId="487DFE95" w14:textId="77777777" w:rsidTr="00B26A93">
        <w:trPr>
          <w:trHeight w:val="276"/>
          <w:jc w:val="center"/>
        </w:trPr>
        <w:tc>
          <w:tcPr>
            <w:tcW w:w="1454" w:type="dxa"/>
            <w:noWrap/>
            <w:hideMark/>
          </w:tcPr>
          <w:p w14:paraId="674C48DE" w14:textId="77777777" w:rsidR="00B26A93" w:rsidRPr="00BE05C7" w:rsidRDefault="00B26A93" w:rsidP="001F09DA">
            <w:pPr>
              <w:jc w:val="both"/>
              <w:rPr>
                <w:rFonts w:ascii="Century" w:hAnsi="Century" w:cs="Times New Roman"/>
              </w:rPr>
            </w:pPr>
            <w:r w:rsidRPr="00BE05C7">
              <w:rPr>
                <w:rFonts w:ascii="Century" w:hAnsi="Century" w:cs="Times New Roman"/>
              </w:rPr>
              <w:t>5,1,06,01,01</w:t>
            </w:r>
          </w:p>
        </w:tc>
        <w:tc>
          <w:tcPr>
            <w:tcW w:w="3591" w:type="dxa"/>
            <w:noWrap/>
            <w:hideMark/>
          </w:tcPr>
          <w:p w14:paraId="749456BE" w14:textId="77777777" w:rsidR="00B26A93" w:rsidRPr="00BE05C7" w:rsidRDefault="00B26A93" w:rsidP="001F09DA">
            <w:pPr>
              <w:jc w:val="both"/>
              <w:rPr>
                <w:rFonts w:ascii="Century" w:hAnsi="Century" w:cs="Times New Roman"/>
              </w:rPr>
            </w:pPr>
            <w:r w:rsidRPr="00BE05C7">
              <w:rPr>
                <w:rFonts w:ascii="Century" w:hAnsi="Century" w:cs="Times New Roman"/>
              </w:rPr>
              <w:t>Aporte Patronal Al Iess</w:t>
            </w:r>
          </w:p>
        </w:tc>
        <w:tc>
          <w:tcPr>
            <w:tcW w:w="1347" w:type="dxa"/>
            <w:noWrap/>
            <w:hideMark/>
          </w:tcPr>
          <w:p w14:paraId="79D0BF04" w14:textId="77777777" w:rsidR="00B26A93" w:rsidRPr="00BE05C7" w:rsidRDefault="00B26A93" w:rsidP="001F09DA">
            <w:pPr>
              <w:jc w:val="right"/>
              <w:rPr>
                <w:rFonts w:ascii="Century" w:hAnsi="Century" w:cs="Times New Roman"/>
              </w:rPr>
            </w:pPr>
            <w:r w:rsidRPr="00BE05C7">
              <w:rPr>
                <w:rFonts w:ascii="Century" w:hAnsi="Century" w:cs="Times New Roman"/>
              </w:rPr>
              <w:t>8326,24</w:t>
            </w:r>
          </w:p>
        </w:tc>
        <w:tc>
          <w:tcPr>
            <w:tcW w:w="1258" w:type="dxa"/>
            <w:noWrap/>
            <w:hideMark/>
          </w:tcPr>
          <w:p w14:paraId="583CF05E" w14:textId="77777777" w:rsidR="00B26A93" w:rsidRPr="00BE05C7" w:rsidRDefault="00B26A93" w:rsidP="001F09DA">
            <w:pPr>
              <w:jc w:val="right"/>
              <w:rPr>
                <w:rFonts w:ascii="Century" w:hAnsi="Century" w:cs="Times New Roman"/>
              </w:rPr>
            </w:pPr>
            <w:r w:rsidRPr="00BE05C7">
              <w:rPr>
                <w:rFonts w:ascii="Century" w:hAnsi="Century" w:cs="Times New Roman"/>
              </w:rPr>
              <w:t>-2734,24</w:t>
            </w:r>
          </w:p>
        </w:tc>
        <w:tc>
          <w:tcPr>
            <w:tcW w:w="1183" w:type="dxa"/>
            <w:noWrap/>
            <w:hideMark/>
          </w:tcPr>
          <w:p w14:paraId="34DE1FFD" w14:textId="77777777" w:rsidR="00B26A93" w:rsidRPr="00BE05C7" w:rsidRDefault="00B26A93" w:rsidP="001F09DA">
            <w:pPr>
              <w:jc w:val="right"/>
              <w:rPr>
                <w:rFonts w:ascii="Century" w:hAnsi="Century" w:cs="Times New Roman"/>
              </w:rPr>
            </w:pPr>
            <w:r w:rsidRPr="00BE05C7">
              <w:rPr>
                <w:rFonts w:ascii="Century" w:hAnsi="Century" w:cs="Times New Roman"/>
              </w:rPr>
              <w:t>5592,00</w:t>
            </w:r>
          </w:p>
        </w:tc>
      </w:tr>
      <w:tr w:rsidR="00B26A93" w:rsidRPr="00BE05C7" w14:paraId="3F87E029" w14:textId="77777777" w:rsidTr="00B26A93">
        <w:trPr>
          <w:trHeight w:val="276"/>
          <w:jc w:val="center"/>
        </w:trPr>
        <w:tc>
          <w:tcPr>
            <w:tcW w:w="1454" w:type="dxa"/>
            <w:noWrap/>
            <w:hideMark/>
          </w:tcPr>
          <w:p w14:paraId="249C7385" w14:textId="77777777" w:rsidR="00B26A93" w:rsidRPr="00BE05C7" w:rsidRDefault="00B26A93" w:rsidP="001F09DA">
            <w:pPr>
              <w:jc w:val="both"/>
              <w:rPr>
                <w:rFonts w:ascii="Century" w:hAnsi="Century" w:cs="Times New Roman"/>
              </w:rPr>
            </w:pPr>
            <w:r w:rsidRPr="00BE05C7">
              <w:rPr>
                <w:rFonts w:ascii="Century" w:hAnsi="Century" w:cs="Times New Roman"/>
              </w:rPr>
              <w:t>5,1,06,02,01</w:t>
            </w:r>
          </w:p>
        </w:tc>
        <w:tc>
          <w:tcPr>
            <w:tcW w:w="3591" w:type="dxa"/>
            <w:noWrap/>
            <w:hideMark/>
          </w:tcPr>
          <w:p w14:paraId="2108838B" w14:textId="77777777" w:rsidR="00B26A93" w:rsidRPr="00BE05C7" w:rsidRDefault="00B26A93" w:rsidP="001F09DA">
            <w:pPr>
              <w:jc w:val="both"/>
              <w:rPr>
                <w:rFonts w:ascii="Century" w:hAnsi="Century" w:cs="Times New Roman"/>
              </w:rPr>
            </w:pPr>
            <w:r w:rsidRPr="00BE05C7">
              <w:rPr>
                <w:rFonts w:ascii="Century" w:hAnsi="Century" w:cs="Times New Roman"/>
              </w:rPr>
              <w:t>Fondos De Reserva</w:t>
            </w:r>
          </w:p>
        </w:tc>
        <w:tc>
          <w:tcPr>
            <w:tcW w:w="1347" w:type="dxa"/>
            <w:noWrap/>
            <w:hideMark/>
          </w:tcPr>
          <w:p w14:paraId="5EAB373F" w14:textId="77777777" w:rsidR="00B26A93" w:rsidRPr="00BE05C7" w:rsidRDefault="00B26A93" w:rsidP="001F09DA">
            <w:pPr>
              <w:jc w:val="right"/>
              <w:rPr>
                <w:rFonts w:ascii="Century" w:hAnsi="Century" w:cs="Times New Roman"/>
              </w:rPr>
            </w:pPr>
            <w:r w:rsidRPr="00BE05C7">
              <w:rPr>
                <w:rFonts w:ascii="Century" w:hAnsi="Century" w:cs="Times New Roman"/>
              </w:rPr>
              <w:t>7526,49</w:t>
            </w:r>
          </w:p>
        </w:tc>
        <w:tc>
          <w:tcPr>
            <w:tcW w:w="1258" w:type="dxa"/>
            <w:noWrap/>
            <w:hideMark/>
          </w:tcPr>
          <w:p w14:paraId="69735E3A" w14:textId="77777777" w:rsidR="00B26A93" w:rsidRPr="00BE05C7" w:rsidRDefault="00B26A93" w:rsidP="001F09DA">
            <w:pPr>
              <w:jc w:val="right"/>
              <w:rPr>
                <w:rFonts w:ascii="Century" w:hAnsi="Century" w:cs="Times New Roman"/>
              </w:rPr>
            </w:pPr>
            <w:r w:rsidRPr="00BE05C7">
              <w:rPr>
                <w:rFonts w:ascii="Century" w:hAnsi="Century" w:cs="Times New Roman"/>
              </w:rPr>
              <w:t>-3528,09</w:t>
            </w:r>
          </w:p>
        </w:tc>
        <w:tc>
          <w:tcPr>
            <w:tcW w:w="1183" w:type="dxa"/>
            <w:noWrap/>
            <w:hideMark/>
          </w:tcPr>
          <w:p w14:paraId="09F2B7F5" w14:textId="77777777" w:rsidR="00B26A93" w:rsidRPr="00BE05C7" w:rsidRDefault="00B26A93" w:rsidP="001F09DA">
            <w:pPr>
              <w:jc w:val="right"/>
              <w:rPr>
                <w:rFonts w:ascii="Century" w:hAnsi="Century" w:cs="Times New Roman"/>
              </w:rPr>
            </w:pPr>
            <w:r w:rsidRPr="00BE05C7">
              <w:rPr>
                <w:rFonts w:ascii="Century" w:hAnsi="Century" w:cs="Times New Roman"/>
              </w:rPr>
              <w:t>3998,40</w:t>
            </w:r>
          </w:p>
        </w:tc>
      </w:tr>
      <w:tr w:rsidR="00B26A93" w:rsidRPr="00BE05C7" w14:paraId="64B2164A" w14:textId="77777777" w:rsidTr="00B26A93">
        <w:trPr>
          <w:trHeight w:val="276"/>
          <w:jc w:val="center"/>
        </w:trPr>
        <w:tc>
          <w:tcPr>
            <w:tcW w:w="1454" w:type="dxa"/>
            <w:noWrap/>
            <w:hideMark/>
          </w:tcPr>
          <w:p w14:paraId="5AAF5A89" w14:textId="77777777" w:rsidR="00B26A93" w:rsidRPr="00BE05C7" w:rsidRDefault="00B26A93" w:rsidP="001F09DA">
            <w:pPr>
              <w:jc w:val="both"/>
              <w:rPr>
                <w:rFonts w:ascii="Century" w:hAnsi="Century" w:cs="Times New Roman"/>
              </w:rPr>
            </w:pPr>
            <w:r w:rsidRPr="00BE05C7">
              <w:rPr>
                <w:rFonts w:ascii="Century" w:hAnsi="Century" w:cs="Times New Roman"/>
              </w:rPr>
              <w:t>5,1,07,07</w:t>
            </w:r>
          </w:p>
        </w:tc>
        <w:tc>
          <w:tcPr>
            <w:tcW w:w="3591" w:type="dxa"/>
            <w:hideMark/>
          </w:tcPr>
          <w:p w14:paraId="14312B37" w14:textId="77777777" w:rsidR="00B26A93" w:rsidRPr="00BE05C7" w:rsidRDefault="00B26A93" w:rsidP="001F09DA">
            <w:pPr>
              <w:jc w:val="both"/>
              <w:rPr>
                <w:rFonts w:ascii="Century" w:hAnsi="Century" w:cs="Times New Roman"/>
              </w:rPr>
            </w:pPr>
            <w:r w:rsidRPr="00BE05C7">
              <w:rPr>
                <w:rFonts w:ascii="Century" w:hAnsi="Century" w:cs="Times New Roman"/>
              </w:rPr>
              <w:t>Compensación Por Vacaciones No Gozadas Por Cesación De Funciones</w:t>
            </w:r>
          </w:p>
        </w:tc>
        <w:tc>
          <w:tcPr>
            <w:tcW w:w="1347" w:type="dxa"/>
            <w:noWrap/>
            <w:hideMark/>
          </w:tcPr>
          <w:p w14:paraId="3D53909B" w14:textId="77777777" w:rsidR="00B26A93" w:rsidRPr="00BE05C7" w:rsidRDefault="00B26A93" w:rsidP="001F09DA">
            <w:pPr>
              <w:jc w:val="right"/>
              <w:rPr>
                <w:rFonts w:ascii="Century" w:hAnsi="Century" w:cs="Times New Roman"/>
              </w:rPr>
            </w:pPr>
            <w:r w:rsidRPr="00BE05C7">
              <w:rPr>
                <w:rFonts w:ascii="Century" w:hAnsi="Century" w:cs="Times New Roman"/>
              </w:rPr>
              <w:t>1630,21</w:t>
            </w:r>
          </w:p>
        </w:tc>
        <w:tc>
          <w:tcPr>
            <w:tcW w:w="1258" w:type="dxa"/>
            <w:noWrap/>
            <w:hideMark/>
          </w:tcPr>
          <w:p w14:paraId="49DF69EB" w14:textId="77777777" w:rsidR="00B26A93" w:rsidRPr="00BE05C7" w:rsidRDefault="00B26A93" w:rsidP="001F09DA">
            <w:pPr>
              <w:jc w:val="right"/>
              <w:rPr>
                <w:rFonts w:ascii="Century" w:hAnsi="Century" w:cs="Times New Roman"/>
              </w:rPr>
            </w:pPr>
            <w:r w:rsidRPr="00BE05C7">
              <w:rPr>
                <w:rFonts w:ascii="Century" w:hAnsi="Century" w:cs="Times New Roman"/>
              </w:rPr>
              <w:t>90,76</w:t>
            </w:r>
          </w:p>
        </w:tc>
        <w:tc>
          <w:tcPr>
            <w:tcW w:w="1183" w:type="dxa"/>
            <w:noWrap/>
            <w:hideMark/>
          </w:tcPr>
          <w:p w14:paraId="1AEF2D85" w14:textId="77777777" w:rsidR="00B26A93" w:rsidRPr="00BE05C7" w:rsidRDefault="00B26A93" w:rsidP="001F09DA">
            <w:pPr>
              <w:jc w:val="right"/>
              <w:rPr>
                <w:rFonts w:ascii="Century" w:hAnsi="Century" w:cs="Times New Roman"/>
              </w:rPr>
            </w:pPr>
            <w:r w:rsidRPr="00BE05C7">
              <w:rPr>
                <w:rFonts w:ascii="Century" w:hAnsi="Century" w:cs="Times New Roman"/>
              </w:rPr>
              <w:t>1720,97</w:t>
            </w:r>
          </w:p>
        </w:tc>
      </w:tr>
      <w:tr w:rsidR="00B26A93" w:rsidRPr="00BE05C7" w14:paraId="0D7658A6" w14:textId="77777777" w:rsidTr="00B26A93">
        <w:trPr>
          <w:trHeight w:val="276"/>
          <w:jc w:val="center"/>
        </w:trPr>
        <w:tc>
          <w:tcPr>
            <w:tcW w:w="1454" w:type="dxa"/>
            <w:noWrap/>
            <w:hideMark/>
          </w:tcPr>
          <w:p w14:paraId="1F0DFFF5" w14:textId="77777777" w:rsidR="00B26A93" w:rsidRPr="00BE05C7" w:rsidRDefault="00B26A93" w:rsidP="001F09DA">
            <w:pPr>
              <w:jc w:val="both"/>
              <w:rPr>
                <w:rFonts w:ascii="Century" w:hAnsi="Century" w:cs="Times New Roman"/>
              </w:rPr>
            </w:pPr>
            <w:r w:rsidRPr="00BE05C7">
              <w:rPr>
                <w:rFonts w:ascii="Century" w:hAnsi="Century" w:cs="Times New Roman"/>
              </w:rPr>
              <w:t>5,3,04,02</w:t>
            </w:r>
          </w:p>
        </w:tc>
        <w:tc>
          <w:tcPr>
            <w:tcW w:w="3591" w:type="dxa"/>
            <w:noWrap/>
            <w:hideMark/>
          </w:tcPr>
          <w:p w14:paraId="77212322" w14:textId="77777777" w:rsidR="00B26A93" w:rsidRPr="00BE05C7" w:rsidRDefault="00B26A93" w:rsidP="001F09DA">
            <w:pPr>
              <w:jc w:val="both"/>
              <w:rPr>
                <w:rFonts w:ascii="Century" w:hAnsi="Century" w:cs="Times New Roman"/>
              </w:rPr>
            </w:pPr>
            <w:r w:rsidRPr="00BE05C7">
              <w:rPr>
                <w:rFonts w:ascii="Century" w:hAnsi="Century" w:cs="Times New Roman"/>
              </w:rPr>
              <w:t>Edificios, Locales Y Residencias</w:t>
            </w:r>
          </w:p>
        </w:tc>
        <w:tc>
          <w:tcPr>
            <w:tcW w:w="1347" w:type="dxa"/>
            <w:noWrap/>
            <w:hideMark/>
          </w:tcPr>
          <w:p w14:paraId="4D4DB3FB" w14:textId="77777777" w:rsidR="00B26A93" w:rsidRPr="00BE05C7" w:rsidRDefault="00B26A93" w:rsidP="001F09DA">
            <w:pPr>
              <w:jc w:val="right"/>
              <w:rPr>
                <w:rFonts w:ascii="Century" w:hAnsi="Century" w:cs="Times New Roman"/>
              </w:rPr>
            </w:pPr>
            <w:r w:rsidRPr="00BE05C7">
              <w:rPr>
                <w:rFonts w:ascii="Century" w:hAnsi="Century" w:cs="Times New Roman"/>
              </w:rPr>
              <w:t>5000,00</w:t>
            </w:r>
          </w:p>
        </w:tc>
        <w:tc>
          <w:tcPr>
            <w:tcW w:w="1258" w:type="dxa"/>
            <w:noWrap/>
            <w:hideMark/>
          </w:tcPr>
          <w:p w14:paraId="38FE7BED" w14:textId="77777777" w:rsidR="00B26A93" w:rsidRPr="00BE05C7" w:rsidRDefault="00B26A93" w:rsidP="001F09DA">
            <w:pPr>
              <w:jc w:val="right"/>
              <w:rPr>
                <w:rFonts w:ascii="Century" w:hAnsi="Century" w:cs="Times New Roman"/>
              </w:rPr>
            </w:pPr>
            <w:r w:rsidRPr="00BE05C7">
              <w:rPr>
                <w:rFonts w:ascii="Century" w:hAnsi="Century" w:cs="Times New Roman"/>
              </w:rPr>
              <w:t>-5000,00</w:t>
            </w:r>
          </w:p>
        </w:tc>
        <w:tc>
          <w:tcPr>
            <w:tcW w:w="1183" w:type="dxa"/>
            <w:noWrap/>
            <w:hideMark/>
          </w:tcPr>
          <w:p w14:paraId="15E5017A"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r>
      <w:tr w:rsidR="00B26A93" w:rsidRPr="00BE05C7" w14:paraId="6059F3DB" w14:textId="77777777" w:rsidTr="00B26A93">
        <w:trPr>
          <w:trHeight w:val="276"/>
          <w:jc w:val="center"/>
        </w:trPr>
        <w:tc>
          <w:tcPr>
            <w:tcW w:w="1454" w:type="dxa"/>
            <w:noWrap/>
            <w:hideMark/>
          </w:tcPr>
          <w:p w14:paraId="10339C0B" w14:textId="77777777" w:rsidR="00B26A93" w:rsidRPr="00BE05C7" w:rsidRDefault="00B26A93" w:rsidP="001F09DA">
            <w:pPr>
              <w:jc w:val="both"/>
              <w:rPr>
                <w:rFonts w:ascii="Century" w:hAnsi="Century" w:cs="Times New Roman"/>
              </w:rPr>
            </w:pPr>
            <w:r w:rsidRPr="00BE05C7">
              <w:rPr>
                <w:rFonts w:ascii="Century" w:hAnsi="Century" w:cs="Times New Roman"/>
              </w:rPr>
              <w:t>5,3,04,03</w:t>
            </w:r>
          </w:p>
        </w:tc>
        <w:tc>
          <w:tcPr>
            <w:tcW w:w="3591" w:type="dxa"/>
            <w:noWrap/>
            <w:hideMark/>
          </w:tcPr>
          <w:p w14:paraId="26F60D44" w14:textId="77777777" w:rsidR="00B26A93" w:rsidRPr="00BE05C7" w:rsidRDefault="00B26A93" w:rsidP="001F09DA">
            <w:pPr>
              <w:jc w:val="both"/>
              <w:rPr>
                <w:rFonts w:ascii="Century" w:hAnsi="Century" w:cs="Times New Roman"/>
              </w:rPr>
            </w:pPr>
            <w:r w:rsidRPr="00BE05C7">
              <w:rPr>
                <w:rFonts w:ascii="Century" w:hAnsi="Century" w:cs="Times New Roman"/>
              </w:rPr>
              <w:t>Mobiliarios</w:t>
            </w:r>
          </w:p>
        </w:tc>
        <w:tc>
          <w:tcPr>
            <w:tcW w:w="1347" w:type="dxa"/>
            <w:noWrap/>
            <w:hideMark/>
          </w:tcPr>
          <w:p w14:paraId="4867B72E" w14:textId="77777777" w:rsidR="00B26A93" w:rsidRPr="00BE05C7" w:rsidRDefault="00B26A93" w:rsidP="001F09DA">
            <w:pPr>
              <w:jc w:val="right"/>
              <w:rPr>
                <w:rFonts w:ascii="Century" w:hAnsi="Century" w:cs="Times New Roman"/>
              </w:rPr>
            </w:pPr>
            <w:r w:rsidRPr="00BE05C7">
              <w:rPr>
                <w:rFonts w:ascii="Century" w:hAnsi="Century" w:cs="Times New Roman"/>
              </w:rPr>
              <w:t>280,00</w:t>
            </w:r>
          </w:p>
        </w:tc>
        <w:tc>
          <w:tcPr>
            <w:tcW w:w="1258" w:type="dxa"/>
            <w:noWrap/>
            <w:hideMark/>
          </w:tcPr>
          <w:p w14:paraId="4DEB3282" w14:textId="77777777" w:rsidR="00B26A93" w:rsidRPr="00BE05C7" w:rsidRDefault="00B26A93" w:rsidP="001F09DA">
            <w:pPr>
              <w:jc w:val="right"/>
              <w:rPr>
                <w:rFonts w:ascii="Century" w:hAnsi="Century" w:cs="Times New Roman"/>
              </w:rPr>
            </w:pPr>
            <w:r w:rsidRPr="00BE05C7">
              <w:rPr>
                <w:rFonts w:ascii="Century" w:hAnsi="Century" w:cs="Times New Roman"/>
              </w:rPr>
              <w:t>920,00</w:t>
            </w:r>
          </w:p>
        </w:tc>
        <w:tc>
          <w:tcPr>
            <w:tcW w:w="1183" w:type="dxa"/>
            <w:noWrap/>
            <w:hideMark/>
          </w:tcPr>
          <w:p w14:paraId="52FD740D" w14:textId="77777777" w:rsidR="00B26A93" w:rsidRPr="00BE05C7" w:rsidRDefault="00B26A93" w:rsidP="001F09DA">
            <w:pPr>
              <w:jc w:val="right"/>
              <w:rPr>
                <w:rFonts w:ascii="Century" w:hAnsi="Century" w:cs="Times New Roman"/>
              </w:rPr>
            </w:pPr>
            <w:r w:rsidRPr="00BE05C7">
              <w:rPr>
                <w:rFonts w:ascii="Century" w:hAnsi="Century" w:cs="Times New Roman"/>
              </w:rPr>
              <w:t>1200,00</w:t>
            </w:r>
          </w:p>
        </w:tc>
      </w:tr>
      <w:tr w:rsidR="00B26A93" w:rsidRPr="00BE05C7" w14:paraId="0DBDDD63" w14:textId="77777777" w:rsidTr="00B26A93">
        <w:trPr>
          <w:trHeight w:val="276"/>
          <w:jc w:val="center"/>
        </w:trPr>
        <w:tc>
          <w:tcPr>
            <w:tcW w:w="1454" w:type="dxa"/>
            <w:noWrap/>
            <w:hideMark/>
          </w:tcPr>
          <w:p w14:paraId="75ED104B" w14:textId="77777777" w:rsidR="00B26A93" w:rsidRPr="00BE05C7" w:rsidRDefault="00B26A93" w:rsidP="001F09DA">
            <w:pPr>
              <w:jc w:val="both"/>
              <w:rPr>
                <w:rFonts w:ascii="Century" w:hAnsi="Century" w:cs="Times New Roman"/>
              </w:rPr>
            </w:pPr>
            <w:r w:rsidRPr="00BE05C7">
              <w:rPr>
                <w:rFonts w:ascii="Century" w:hAnsi="Century" w:cs="Times New Roman"/>
              </w:rPr>
              <w:t>5,3,06,12</w:t>
            </w:r>
          </w:p>
        </w:tc>
        <w:tc>
          <w:tcPr>
            <w:tcW w:w="3591" w:type="dxa"/>
            <w:noWrap/>
            <w:hideMark/>
          </w:tcPr>
          <w:p w14:paraId="2296F121" w14:textId="77777777" w:rsidR="00B26A93" w:rsidRPr="00BE05C7" w:rsidRDefault="00B26A93" w:rsidP="001F09DA">
            <w:pPr>
              <w:jc w:val="both"/>
              <w:rPr>
                <w:rFonts w:ascii="Century" w:hAnsi="Century" w:cs="Times New Roman"/>
              </w:rPr>
            </w:pPr>
            <w:r w:rsidRPr="00BE05C7">
              <w:rPr>
                <w:rFonts w:ascii="Century" w:hAnsi="Century" w:cs="Times New Roman"/>
              </w:rPr>
              <w:t>Capacitación A Servidores Públicos</w:t>
            </w:r>
          </w:p>
        </w:tc>
        <w:tc>
          <w:tcPr>
            <w:tcW w:w="1347" w:type="dxa"/>
            <w:noWrap/>
            <w:hideMark/>
          </w:tcPr>
          <w:p w14:paraId="13AD376A" w14:textId="77777777" w:rsidR="00B26A93" w:rsidRPr="00BE05C7" w:rsidRDefault="00B26A93" w:rsidP="001F09DA">
            <w:pPr>
              <w:jc w:val="right"/>
              <w:rPr>
                <w:rFonts w:ascii="Century" w:hAnsi="Century" w:cs="Times New Roman"/>
              </w:rPr>
            </w:pPr>
            <w:r w:rsidRPr="00BE05C7">
              <w:rPr>
                <w:rFonts w:ascii="Century" w:hAnsi="Century" w:cs="Times New Roman"/>
              </w:rPr>
              <w:t>1000,00</w:t>
            </w:r>
          </w:p>
        </w:tc>
        <w:tc>
          <w:tcPr>
            <w:tcW w:w="1258" w:type="dxa"/>
            <w:noWrap/>
            <w:hideMark/>
          </w:tcPr>
          <w:p w14:paraId="7733885D" w14:textId="77777777" w:rsidR="00B26A93" w:rsidRPr="00BE05C7" w:rsidRDefault="00B26A93" w:rsidP="001F09DA">
            <w:pPr>
              <w:jc w:val="right"/>
              <w:rPr>
                <w:rFonts w:ascii="Century" w:hAnsi="Century" w:cs="Times New Roman"/>
              </w:rPr>
            </w:pPr>
            <w:r w:rsidRPr="00BE05C7">
              <w:rPr>
                <w:rFonts w:ascii="Century" w:hAnsi="Century" w:cs="Times New Roman"/>
              </w:rPr>
              <w:t>500,00</w:t>
            </w:r>
          </w:p>
        </w:tc>
        <w:tc>
          <w:tcPr>
            <w:tcW w:w="1183" w:type="dxa"/>
            <w:noWrap/>
            <w:hideMark/>
          </w:tcPr>
          <w:p w14:paraId="0F035418" w14:textId="77777777" w:rsidR="00B26A93" w:rsidRPr="00BE05C7" w:rsidRDefault="00B26A93" w:rsidP="001F09DA">
            <w:pPr>
              <w:jc w:val="right"/>
              <w:rPr>
                <w:rFonts w:ascii="Century" w:hAnsi="Century" w:cs="Times New Roman"/>
              </w:rPr>
            </w:pPr>
            <w:r w:rsidRPr="00BE05C7">
              <w:rPr>
                <w:rFonts w:ascii="Century" w:hAnsi="Century" w:cs="Times New Roman"/>
              </w:rPr>
              <w:t>1500,00</w:t>
            </w:r>
          </w:p>
        </w:tc>
      </w:tr>
      <w:tr w:rsidR="00B26A93" w:rsidRPr="00BE05C7" w14:paraId="5CC31850" w14:textId="77777777" w:rsidTr="00B26A93">
        <w:trPr>
          <w:trHeight w:val="276"/>
          <w:jc w:val="center"/>
        </w:trPr>
        <w:tc>
          <w:tcPr>
            <w:tcW w:w="1454" w:type="dxa"/>
            <w:noWrap/>
            <w:hideMark/>
          </w:tcPr>
          <w:p w14:paraId="47E2C913" w14:textId="77777777" w:rsidR="00B26A93" w:rsidRPr="00BE05C7" w:rsidRDefault="00B26A93" w:rsidP="001F09DA">
            <w:pPr>
              <w:jc w:val="both"/>
              <w:rPr>
                <w:rFonts w:ascii="Century" w:hAnsi="Century" w:cs="Times New Roman"/>
              </w:rPr>
            </w:pPr>
            <w:r w:rsidRPr="00BE05C7">
              <w:rPr>
                <w:rFonts w:ascii="Century" w:hAnsi="Century" w:cs="Times New Roman"/>
              </w:rPr>
              <w:t>5,3,07,02</w:t>
            </w:r>
          </w:p>
        </w:tc>
        <w:tc>
          <w:tcPr>
            <w:tcW w:w="3591" w:type="dxa"/>
            <w:noWrap/>
            <w:hideMark/>
          </w:tcPr>
          <w:p w14:paraId="6248BAE3" w14:textId="77777777" w:rsidR="00B26A93" w:rsidRPr="00BE05C7" w:rsidRDefault="00B26A93" w:rsidP="001F09DA">
            <w:pPr>
              <w:jc w:val="both"/>
              <w:rPr>
                <w:rFonts w:ascii="Century" w:hAnsi="Century" w:cs="Times New Roman"/>
              </w:rPr>
            </w:pPr>
            <w:r w:rsidRPr="00BE05C7">
              <w:rPr>
                <w:rFonts w:ascii="Century" w:hAnsi="Century" w:cs="Times New Roman"/>
              </w:rPr>
              <w:t>Arrendamiento y Licencias de Uso de Paquetes Informáticos</w:t>
            </w:r>
          </w:p>
        </w:tc>
        <w:tc>
          <w:tcPr>
            <w:tcW w:w="1347" w:type="dxa"/>
            <w:noWrap/>
            <w:hideMark/>
          </w:tcPr>
          <w:p w14:paraId="1B368044" w14:textId="77777777" w:rsidR="00B26A93" w:rsidRPr="00BE05C7" w:rsidRDefault="00B26A93" w:rsidP="001F09DA">
            <w:pPr>
              <w:jc w:val="right"/>
              <w:rPr>
                <w:rFonts w:ascii="Century" w:hAnsi="Century" w:cs="Times New Roman"/>
              </w:rPr>
            </w:pPr>
            <w:r w:rsidRPr="00BE05C7">
              <w:rPr>
                <w:rFonts w:ascii="Century" w:hAnsi="Century" w:cs="Times New Roman"/>
              </w:rPr>
              <w:t>400,00</w:t>
            </w:r>
          </w:p>
        </w:tc>
        <w:tc>
          <w:tcPr>
            <w:tcW w:w="1258" w:type="dxa"/>
            <w:noWrap/>
            <w:hideMark/>
          </w:tcPr>
          <w:p w14:paraId="14E37677" w14:textId="77777777" w:rsidR="00B26A93" w:rsidRPr="00BE05C7" w:rsidRDefault="00B26A93" w:rsidP="001F09DA">
            <w:pPr>
              <w:jc w:val="right"/>
              <w:rPr>
                <w:rFonts w:ascii="Century" w:hAnsi="Century" w:cs="Times New Roman"/>
              </w:rPr>
            </w:pPr>
            <w:r w:rsidRPr="00BE05C7">
              <w:rPr>
                <w:rFonts w:ascii="Century" w:hAnsi="Century" w:cs="Times New Roman"/>
              </w:rPr>
              <w:t>1000,00</w:t>
            </w:r>
          </w:p>
        </w:tc>
        <w:tc>
          <w:tcPr>
            <w:tcW w:w="1183" w:type="dxa"/>
            <w:noWrap/>
            <w:hideMark/>
          </w:tcPr>
          <w:p w14:paraId="75446AD3" w14:textId="77777777" w:rsidR="00B26A93" w:rsidRPr="00BE05C7" w:rsidRDefault="00B26A93" w:rsidP="001F09DA">
            <w:pPr>
              <w:jc w:val="right"/>
              <w:rPr>
                <w:rFonts w:ascii="Century" w:hAnsi="Century" w:cs="Times New Roman"/>
              </w:rPr>
            </w:pPr>
            <w:r w:rsidRPr="00BE05C7">
              <w:rPr>
                <w:rFonts w:ascii="Century" w:hAnsi="Century" w:cs="Times New Roman"/>
              </w:rPr>
              <w:t>1400,00</w:t>
            </w:r>
          </w:p>
        </w:tc>
      </w:tr>
      <w:tr w:rsidR="00B26A93" w:rsidRPr="00BE05C7" w14:paraId="5482DF01" w14:textId="77777777" w:rsidTr="00B26A93">
        <w:trPr>
          <w:trHeight w:val="276"/>
          <w:jc w:val="center"/>
        </w:trPr>
        <w:tc>
          <w:tcPr>
            <w:tcW w:w="1454" w:type="dxa"/>
            <w:noWrap/>
            <w:hideMark/>
          </w:tcPr>
          <w:p w14:paraId="4388920C" w14:textId="77777777" w:rsidR="00B26A93" w:rsidRPr="00BE05C7" w:rsidRDefault="00B26A93" w:rsidP="001F09DA">
            <w:pPr>
              <w:jc w:val="both"/>
              <w:rPr>
                <w:rFonts w:ascii="Century" w:hAnsi="Century" w:cs="Times New Roman"/>
              </w:rPr>
            </w:pPr>
            <w:r w:rsidRPr="00BE05C7">
              <w:rPr>
                <w:rFonts w:ascii="Century" w:hAnsi="Century" w:cs="Times New Roman"/>
              </w:rPr>
              <w:t>5,3,07,04</w:t>
            </w:r>
          </w:p>
        </w:tc>
        <w:tc>
          <w:tcPr>
            <w:tcW w:w="3591" w:type="dxa"/>
            <w:noWrap/>
            <w:hideMark/>
          </w:tcPr>
          <w:p w14:paraId="6957C028" w14:textId="77777777" w:rsidR="00B26A93" w:rsidRPr="00BE05C7" w:rsidRDefault="00B26A93" w:rsidP="001F09DA">
            <w:pPr>
              <w:jc w:val="both"/>
              <w:rPr>
                <w:rFonts w:ascii="Century" w:hAnsi="Century" w:cs="Times New Roman"/>
              </w:rPr>
            </w:pPr>
            <w:r w:rsidRPr="00BE05C7">
              <w:rPr>
                <w:rFonts w:ascii="Century" w:hAnsi="Century" w:cs="Times New Roman"/>
              </w:rPr>
              <w:t>Mantenimiento y Reparación de Equipos y Sistemas Informáticos</w:t>
            </w:r>
          </w:p>
        </w:tc>
        <w:tc>
          <w:tcPr>
            <w:tcW w:w="1347" w:type="dxa"/>
            <w:noWrap/>
            <w:hideMark/>
          </w:tcPr>
          <w:p w14:paraId="6673AAA7" w14:textId="77777777" w:rsidR="00B26A93" w:rsidRPr="00BE05C7" w:rsidRDefault="00B26A93" w:rsidP="001F09DA">
            <w:pPr>
              <w:jc w:val="right"/>
              <w:rPr>
                <w:rFonts w:ascii="Century" w:hAnsi="Century" w:cs="Times New Roman"/>
              </w:rPr>
            </w:pPr>
            <w:r w:rsidRPr="00BE05C7">
              <w:rPr>
                <w:rFonts w:ascii="Century" w:hAnsi="Century" w:cs="Times New Roman"/>
              </w:rPr>
              <w:t>25,00</w:t>
            </w:r>
          </w:p>
        </w:tc>
        <w:tc>
          <w:tcPr>
            <w:tcW w:w="1258" w:type="dxa"/>
            <w:noWrap/>
            <w:hideMark/>
          </w:tcPr>
          <w:p w14:paraId="7E66A6A0" w14:textId="77777777" w:rsidR="00B26A93" w:rsidRPr="00BE05C7" w:rsidRDefault="00B26A93" w:rsidP="001F09DA">
            <w:pPr>
              <w:jc w:val="right"/>
              <w:rPr>
                <w:rFonts w:ascii="Century" w:hAnsi="Century" w:cs="Times New Roman"/>
              </w:rPr>
            </w:pPr>
            <w:r w:rsidRPr="00BE05C7">
              <w:rPr>
                <w:rFonts w:ascii="Century" w:hAnsi="Century" w:cs="Times New Roman"/>
              </w:rPr>
              <w:t>3175,00</w:t>
            </w:r>
          </w:p>
        </w:tc>
        <w:tc>
          <w:tcPr>
            <w:tcW w:w="1183" w:type="dxa"/>
            <w:noWrap/>
            <w:hideMark/>
          </w:tcPr>
          <w:p w14:paraId="43133FC9" w14:textId="77777777" w:rsidR="00B26A93" w:rsidRPr="00BE05C7" w:rsidRDefault="00B26A93" w:rsidP="001F09DA">
            <w:pPr>
              <w:jc w:val="right"/>
              <w:rPr>
                <w:rFonts w:ascii="Century" w:hAnsi="Century" w:cs="Times New Roman"/>
              </w:rPr>
            </w:pPr>
            <w:r w:rsidRPr="00BE05C7">
              <w:rPr>
                <w:rFonts w:ascii="Century" w:hAnsi="Century" w:cs="Times New Roman"/>
              </w:rPr>
              <w:t>3200,00</w:t>
            </w:r>
          </w:p>
        </w:tc>
      </w:tr>
      <w:tr w:rsidR="00B26A93" w:rsidRPr="00BE05C7" w14:paraId="79F0C737" w14:textId="77777777" w:rsidTr="00B26A93">
        <w:trPr>
          <w:trHeight w:val="276"/>
          <w:jc w:val="center"/>
        </w:trPr>
        <w:tc>
          <w:tcPr>
            <w:tcW w:w="1454" w:type="dxa"/>
            <w:noWrap/>
            <w:hideMark/>
          </w:tcPr>
          <w:p w14:paraId="3BB2132A" w14:textId="77777777" w:rsidR="00B26A93" w:rsidRPr="00BE05C7" w:rsidRDefault="00B26A93" w:rsidP="001F09DA">
            <w:pPr>
              <w:jc w:val="both"/>
              <w:rPr>
                <w:rFonts w:ascii="Century" w:hAnsi="Century" w:cs="Times New Roman"/>
              </w:rPr>
            </w:pPr>
            <w:r w:rsidRPr="00BE05C7">
              <w:rPr>
                <w:rFonts w:ascii="Century" w:hAnsi="Century" w:cs="Times New Roman"/>
              </w:rPr>
              <w:t>5,3,08,02</w:t>
            </w:r>
          </w:p>
        </w:tc>
        <w:tc>
          <w:tcPr>
            <w:tcW w:w="3591" w:type="dxa"/>
            <w:noWrap/>
            <w:hideMark/>
          </w:tcPr>
          <w:p w14:paraId="3995F804" w14:textId="77777777" w:rsidR="00B26A93" w:rsidRPr="00BE05C7" w:rsidRDefault="00B26A93" w:rsidP="001F09DA">
            <w:pPr>
              <w:jc w:val="both"/>
              <w:rPr>
                <w:rFonts w:ascii="Century" w:hAnsi="Century" w:cs="Times New Roman"/>
              </w:rPr>
            </w:pPr>
            <w:r w:rsidRPr="00BE05C7">
              <w:rPr>
                <w:rFonts w:ascii="Century" w:hAnsi="Century" w:cs="Times New Roman"/>
              </w:rPr>
              <w:t>Vestuario, Lencera y Prendas de Protección</w:t>
            </w:r>
          </w:p>
        </w:tc>
        <w:tc>
          <w:tcPr>
            <w:tcW w:w="1347" w:type="dxa"/>
            <w:noWrap/>
            <w:hideMark/>
          </w:tcPr>
          <w:p w14:paraId="49588F6A" w14:textId="77777777" w:rsidR="00B26A93" w:rsidRPr="00BE05C7" w:rsidRDefault="00B26A93" w:rsidP="001F09DA">
            <w:pPr>
              <w:jc w:val="right"/>
              <w:rPr>
                <w:rFonts w:ascii="Century" w:hAnsi="Century" w:cs="Times New Roman"/>
              </w:rPr>
            </w:pPr>
            <w:r w:rsidRPr="00BE05C7">
              <w:rPr>
                <w:rFonts w:ascii="Century" w:hAnsi="Century" w:cs="Times New Roman"/>
              </w:rPr>
              <w:t>150,00</w:t>
            </w:r>
          </w:p>
        </w:tc>
        <w:tc>
          <w:tcPr>
            <w:tcW w:w="1258" w:type="dxa"/>
            <w:noWrap/>
            <w:hideMark/>
          </w:tcPr>
          <w:p w14:paraId="6582A6CE" w14:textId="77777777" w:rsidR="00B26A93" w:rsidRPr="00BE05C7" w:rsidRDefault="00B26A93" w:rsidP="001F09DA">
            <w:pPr>
              <w:jc w:val="right"/>
              <w:rPr>
                <w:rFonts w:ascii="Century" w:hAnsi="Century" w:cs="Times New Roman"/>
              </w:rPr>
            </w:pPr>
            <w:r w:rsidRPr="00BE05C7">
              <w:rPr>
                <w:rFonts w:ascii="Century" w:hAnsi="Century" w:cs="Times New Roman"/>
              </w:rPr>
              <w:t>1050,00</w:t>
            </w:r>
          </w:p>
        </w:tc>
        <w:tc>
          <w:tcPr>
            <w:tcW w:w="1183" w:type="dxa"/>
            <w:noWrap/>
            <w:hideMark/>
          </w:tcPr>
          <w:p w14:paraId="604609BF" w14:textId="77777777" w:rsidR="00B26A93" w:rsidRPr="00BE05C7" w:rsidRDefault="00B26A93" w:rsidP="001F09DA">
            <w:pPr>
              <w:jc w:val="right"/>
              <w:rPr>
                <w:rFonts w:ascii="Century" w:hAnsi="Century" w:cs="Times New Roman"/>
              </w:rPr>
            </w:pPr>
            <w:r w:rsidRPr="00BE05C7">
              <w:rPr>
                <w:rFonts w:ascii="Century" w:hAnsi="Century" w:cs="Times New Roman"/>
              </w:rPr>
              <w:t>1200,00</w:t>
            </w:r>
          </w:p>
        </w:tc>
      </w:tr>
      <w:tr w:rsidR="00B26A93" w:rsidRPr="00BE05C7" w14:paraId="7A027D2E" w14:textId="77777777" w:rsidTr="00B26A93">
        <w:trPr>
          <w:trHeight w:val="276"/>
          <w:jc w:val="center"/>
        </w:trPr>
        <w:tc>
          <w:tcPr>
            <w:tcW w:w="1454" w:type="dxa"/>
            <w:noWrap/>
            <w:hideMark/>
          </w:tcPr>
          <w:p w14:paraId="2517793A" w14:textId="77777777" w:rsidR="00B26A93" w:rsidRPr="00BE05C7" w:rsidRDefault="00B26A93" w:rsidP="001F09DA">
            <w:pPr>
              <w:jc w:val="both"/>
              <w:rPr>
                <w:rFonts w:ascii="Century" w:hAnsi="Century" w:cs="Times New Roman"/>
              </w:rPr>
            </w:pPr>
            <w:r w:rsidRPr="00BE05C7">
              <w:rPr>
                <w:rFonts w:ascii="Century" w:hAnsi="Century" w:cs="Times New Roman"/>
              </w:rPr>
              <w:t>5,3,08,04</w:t>
            </w:r>
          </w:p>
        </w:tc>
        <w:tc>
          <w:tcPr>
            <w:tcW w:w="3591" w:type="dxa"/>
            <w:noWrap/>
            <w:hideMark/>
          </w:tcPr>
          <w:p w14:paraId="10925D72" w14:textId="77777777" w:rsidR="00B26A93" w:rsidRPr="00BE05C7" w:rsidRDefault="00B26A93" w:rsidP="001F09DA">
            <w:pPr>
              <w:jc w:val="both"/>
              <w:rPr>
                <w:rFonts w:ascii="Century" w:hAnsi="Century" w:cs="Times New Roman"/>
              </w:rPr>
            </w:pPr>
            <w:r w:rsidRPr="00BE05C7">
              <w:rPr>
                <w:rFonts w:ascii="Century" w:hAnsi="Century" w:cs="Times New Roman"/>
              </w:rPr>
              <w:t>Materiales de Oficina</w:t>
            </w:r>
          </w:p>
        </w:tc>
        <w:tc>
          <w:tcPr>
            <w:tcW w:w="1347" w:type="dxa"/>
            <w:noWrap/>
            <w:hideMark/>
          </w:tcPr>
          <w:p w14:paraId="5A179ACE" w14:textId="77777777" w:rsidR="00B26A93" w:rsidRPr="00BE05C7" w:rsidRDefault="00B26A93" w:rsidP="001F09DA">
            <w:pPr>
              <w:jc w:val="right"/>
              <w:rPr>
                <w:rFonts w:ascii="Century" w:hAnsi="Century" w:cs="Times New Roman"/>
              </w:rPr>
            </w:pPr>
            <w:r w:rsidRPr="00BE05C7">
              <w:rPr>
                <w:rFonts w:ascii="Century" w:hAnsi="Century" w:cs="Times New Roman"/>
              </w:rPr>
              <w:t>900,00</w:t>
            </w:r>
          </w:p>
        </w:tc>
        <w:tc>
          <w:tcPr>
            <w:tcW w:w="1258" w:type="dxa"/>
            <w:noWrap/>
            <w:hideMark/>
          </w:tcPr>
          <w:p w14:paraId="569ABA1C"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c>
          <w:tcPr>
            <w:tcW w:w="1183" w:type="dxa"/>
            <w:noWrap/>
            <w:hideMark/>
          </w:tcPr>
          <w:p w14:paraId="08E2A5E2" w14:textId="77777777" w:rsidR="00B26A93" w:rsidRPr="00BE05C7" w:rsidRDefault="00B26A93" w:rsidP="001F09DA">
            <w:pPr>
              <w:jc w:val="right"/>
              <w:rPr>
                <w:rFonts w:ascii="Century" w:hAnsi="Century" w:cs="Times New Roman"/>
              </w:rPr>
            </w:pPr>
            <w:r w:rsidRPr="00BE05C7">
              <w:rPr>
                <w:rFonts w:ascii="Century" w:hAnsi="Century" w:cs="Times New Roman"/>
              </w:rPr>
              <w:t>900,00</w:t>
            </w:r>
          </w:p>
        </w:tc>
      </w:tr>
      <w:tr w:rsidR="00B26A93" w:rsidRPr="00BE05C7" w14:paraId="5679AC51" w14:textId="77777777" w:rsidTr="00B26A93">
        <w:trPr>
          <w:trHeight w:val="276"/>
          <w:jc w:val="center"/>
        </w:trPr>
        <w:tc>
          <w:tcPr>
            <w:tcW w:w="1454" w:type="dxa"/>
            <w:noWrap/>
            <w:hideMark/>
          </w:tcPr>
          <w:p w14:paraId="4C8942C0" w14:textId="77777777" w:rsidR="00B26A93" w:rsidRPr="00BE05C7" w:rsidRDefault="00B26A93" w:rsidP="001F09DA">
            <w:pPr>
              <w:jc w:val="both"/>
              <w:rPr>
                <w:rFonts w:ascii="Century" w:hAnsi="Century" w:cs="Times New Roman"/>
              </w:rPr>
            </w:pPr>
            <w:r w:rsidRPr="00BE05C7">
              <w:rPr>
                <w:rFonts w:ascii="Century" w:hAnsi="Century" w:cs="Times New Roman"/>
              </w:rPr>
              <w:t>5,3,08,05</w:t>
            </w:r>
          </w:p>
        </w:tc>
        <w:tc>
          <w:tcPr>
            <w:tcW w:w="3591" w:type="dxa"/>
            <w:noWrap/>
            <w:hideMark/>
          </w:tcPr>
          <w:p w14:paraId="48D28F19" w14:textId="77777777" w:rsidR="00B26A93" w:rsidRPr="00BE05C7" w:rsidRDefault="00B26A93" w:rsidP="001F09DA">
            <w:pPr>
              <w:jc w:val="both"/>
              <w:rPr>
                <w:rFonts w:ascii="Century" w:hAnsi="Century" w:cs="Times New Roman"/>
              </w:rPr>
            </w:pPr>
            <w:r w:rsidRPr="00BE05C7">
              <w:rPr>
                <w:rFonts w:ascii="Century" w:hAnsi="Century" w:cs="Times New Roman"/>
              </w:rPr>
              <w:t>Materiales De Aseo</w:t>
            </w:r>
          </w:p>
        </w:tc>
        <w:tc>
          <w:tcPr>
            <w:tcW w:w="1347" w:type="dxa"/>
            <w:noWrap/>
            <w:hideMark/>
          </w:tcPr>
          <w:p w14:paraId="50C899A2" w14:textId="77777777" w:rsidR="00B26A93" w:rsidRPr="00BE05C7" w:rsidRDefault="00B26A93" w:rsidP="001F09DA">
            <w:pPr>
              <w:jc w:val="right"/>
              <w:rPr>
                <w:rFonts w:ascii="Century" w:hAnsi="Century" w:cs="Times New Roman"/>
              </w:rPr>
            </w:pPr>
            <w:r w:rsidRPr="00BE05C7">
              <w:rPr>
                <w:rFonts w:ascii="Century" w:hAnsi="Century" w:cs="Times New Roman"/>
              </w:rPr>
              <w:t>250,00</w:t>
            </w:r>
          </w:p>
        </w:tc>
        <w:tc>
          <w:tcPr>
            <w:tcW w:w="1258" w:type="dxa"/>
            <w:noWrap/>
            <w:hideMark/>
          </w:tcPr>
          <w:p w14:paraId="3ABAB6BD"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c>
          <w:tcPr>
            <w:tcW w:w="1183" w:type="dxa"/>
            <w:noWrap/>
            <w:hideMark/>
          </w:tcPr>
          <w:p w14:paraId="2801572A" w14:textId="77777777" w:rsidR="00B26A93" w:rsidRPr="00BE05C7" w:rsidRDefault="00B26A93" w:rsidP="001F09DA">
            <w:pPr>
              <w:jc w:val="right"/>
              <w:rPr>
                <w:rFonts w:ascii="Century" w:hAnsi="Century" w:cs="Times New Roman"/>
              </w:rPr>
            </w:pPr>
            <w:r w:rsidRPr="00BE05C7">
              <w:rPr>
                <w:rFonts w:ascii="Century" w:hAnsi="Century" w:cs="Times New Roman"/>
              </w:rPr>
              <w:t>250,00</w:t>
            </w:r>
          </w:p>
        </w:tc>
      </w:tr>
      <w:tr w:rsidR="00B26A93" w:rsidRPr="00BE05C7" w14:paraId="5561F1E9" w14:textId="77777777" w:rsidTr="00B26A93">
        <w:trPr>
          <w:trHeight w:val="276"/>
          <w:jc w:val="center"/>
        </w:trPr>
        <w:tc>
          <w:tcPr>
            <w:tcW w:w="1454" w:type="dxa"/>
            <w:noWrap/>
            <w:hideMark/>
          </w:tcPr>
          <w:p w14:paraId="14D472E6" w14:textId="77777777" w:rsidR="00B26A93" w:rsidRPr="00BE05C7" w:rsidRDefault="00B26A93" w:rsidP="001F09DA">
            <w:pPr>
              <w:jc w:val="both"/>
              <w:rPr>
                <w:rFonts w:ascii="Century" w:hAnsi="Century" w:cs="Times New Roman"/>
              </w:rPr>
            </w:pPr>
            <w:r w:rsidRPr="00BE05C7">
              <w:rPr>
                <w:rFonts w:ascii="Century" w:hAnsi="Century" w:cs="Times New Roman"/>
              </w:rPr>
              <w:t>5,3,08,07</w:t>
            </w:r>
          </w:p>
        </w:tc>
        <w:tc>
          <w:tcPr>
            <w:tcW w:w="3591" w:type="dxa"/>
            <w:hideMark/>
          </w:tcPr>
          <w:p w14:paraId="3548A25E" w14:textId="77777777" w:rsidR="00B26A93" w:rsidRPr="00BE05C7" w:rsidRDefault="00B26A93" w:rsidP="001F09DA">
            <w:pPr>
              <w:jc w:val="both"/>
              <w:rPr>
                <w:rFonts w:ascii="Century" w:hAnsi="Century" w:cs="Times New Roman"/>
              </w:rPr>
            </w:pPr>
            <w:r w:rsidRPr="00BE05C7">
              <w:rPr>
                <w:rFonts w:ascii="Century" w:hAnsi="Century" w:cs="Times New Roman"/>
              </w:rPr>
              <w:t>Materiales de Impresión, Fotografía, Reproducción y Publicaciones</w:t>
            </w:r>
          </w:p>
        </w:tc>
        <w:tc>
          <w:tcPr>
            <w:tcW w:w="1347" w:type="dxa"/>
            <w:noWrap/>
            <w:hideMark/>
          </w:tcPr>
          <w:p w14:paraId="3E89CE8F" w14:textId="77777777" w:rsidR="00B26A93" w:rsidRPr="00BE05C7" w:rsidRDefault="00B26A93" w:rsidP="001F09DA">
            <w:pPr>
              <w:jc w:val="right"/>
              <w:rPr>
                <w:rFonts w:ascii="Century" w:hAnsi="Century" w:cs="Times New Roman"/>
              </w:rPr>
            </w:pPr>
            <w:r w:rsidRPr="00BE05C7">
              <w:rPr>
                <w:rFonts w:ascii="Century" w:hAnsi="Century" w:cs="Times New Roman"/>
              </w:rPr>
              <w:t>650,00</w:t>
            </w:r>
          </w:p>
        </w:tc>
        <w:tc>
          <w:tcPr>
            <w:tcW w:w="1258" w:type="dxa"/>
            <w:noWrap/>
            <w:hideMark/>
          </w:tcPr>
          <w:p w14:paraId="47C618B1" w14:textId="77777777" w:rsidR="00B26A93" w:rsidRPr="00BE05C7" w:rsidRDefault="00B26A93" w:rsidP="001F09DA">
            <w:pPr>
              <w:jc w:val="right"/>
              <w:rPr>
                <w:rFonts w:ascii="Century" w:hAnsi="Century" w:cs="Times New Roman"/>
              </w:rPr>
            </w:pPr>
            <w:r w:rsidRPr="00BE05C7">
              <w:rPr>
                <w:rFonts w:ascii="Century" w:hAnsi="Century" w:cs="Times New Roman"/>
              </w:rPr>
              <w:t>250,00</w:t>
            </w:r>
          </w:p>
        </w:tc>
        <w:tc>
          <w:tcPr>
            <w:tcW w:w="1183" w:type="dxa"/>
            <w:noWrap/>
            <w:hideMark/>
          </w:tcPr>
          <w:p w14:paraId="15AE28DA" w14:textId="77777777" w:rsidR="00B26A93" w:rsidRPr="00BE05C7" w:rsidRDefault="00B26A93" w:rsidP="001F09DA">
            <w:pPr>
              <w:jc w:val="right"/>
              <w:rPr>
                <w:rFonts w:ascii="Century" w:hAnsi="Century" w:cs="Times New Roman"/>
              </w:rPr>
            </w:pPr>
            <w:r w:rsidRPr="00BE05C7">
              <w:rPr>
                <w:rFonts w:ascii="Century" w:hAnsi="Century" w:cs="Times New Roman"/>
              </w:rPr>
              <w:t>900,00</w:t>
            </w:r>
          </w:p>
        </w:tc>
      </w:tr>
      <w:tr w:rsidR="00B26A93" w:rsidRPr="00BE05C7" w14:paraId="1352E637" w14:textId="77777777" w:rsidTr="00B26A93">
        <w:trPr>
          <w:trHeight w:val="276"/>
          <w:jc w:val="center"/>
        </w:trPr>
        <w:tc>
          <w:tcPr>
            <w:tcW w:w="1454" w:type="dxa"/>
            <w:noWrap/>
            <w:hideMark/>
          </w:tcPr>
          <w:p w14:paraId="298A52C2" w14:textId="77777777" w:rsidR="00B26A93" w:rsidRPr="00BE05C7" w:rsidRDefault="00B26A93" w:rsidP="001F09DA">
            <w:pPr>
              <w:jc w:val="both"/>
              <w:rPr>
                <w:rFonts w:ascii="Century" w:hAnsi="Century" w:cs="Times New Roman"/>
              </w:rPr>
            </w:pPr>
            <w:r w:rsidRPr="00BE05C7">
              <w:rPr>
                <w:rFonts w:ascii="Century" w:hAnsi="Century" w:cs="Times New Roman"/>
              </w:rPr>
              <w:t>5,3,08,13</w:t>
            </w:r>
          </w:p>
        </w:tc>
        <w:tc>
          <w:tcPr>
            <w:tcW w:w="3591" w:type="dxa"/>
            <w:noWrap/>
            <w:hideMark/>
          </w:tcPr>
          <w:p w14:paraId="3A95B185" w14:textId="77777777" w:rsidR="00B26A93" w:rsidRPr="00BE05C7" w:rsidRDefault="00B26A93" w:rsidP="001F09DA">
            <w:pPr>
              <w:jc w:val="both"/>
              <w:rPr>
                <w:rFonts w:ascii="Century" w:hAnsi="Century" w:cs="Times New Roman"/>
              </w:rPr>
            </w:pPr>
            <w:r w:rsidRPr="00BE05C7">
              <w:rPr>
                <w:rFonts w:ascii="Century" w:hAnsi="Century" w:cs="Times New Roman"/>
              </w:rPr>
              <w:t>Repuestos y Accesorios</w:t>
            </w:r>
          </w:p>
        </w:tc>
        <w:tc>
          <w:tcPr>
            <w:tcW w:w="1347" w:type="dxa"/>
            <w:noWrap/>
            <w:hideMark/>
          </w:tcPr>
          <w:p w14:paraId="1BC81B61" w14:textId="77777777" w:rsidR="00B26A93" w:rsidRPr="00BE05C7" w:rsidRDefault="00B26A93" w:rsidP="001F09DA">
            <w:pPr>
              <w:jc w:val="right"/>
              <w:rPr>
                <w:rFonts w:ascii="Century" w:hAnsi="Century" w:cs="Times New Roman"/>
              </w:rPr>
            </w:pPr>
            <w:r w:rsidRPr="00BE05C7">
              <w:rPr>
                <w:rFonts w:ascii="Century" w:hAnsi="Century" w:cs="Times New Roman"/>
              </w:rPr>
              <w:t>10,00</w:t>
            </w:r>
          </w:p>
        </w:tc>
        <w:tc>
          <w:tcPr>
            <w:tcW w:w="1258" w:type="dxa"/>
            <w:noWrap/>
            <w:hideMark/>
          </w:tcPr>
          <w:p w14:paraId="66CF0678" w14:textId="77777777" w:rsidR="00B26A93" w:rsidRPr="00BE05C7" w:rsidRDefault="00B26A93" w:rsidP="001F09DA">
            <w:pPr>
              <w:jc w:val="right"/>
              <w:rPr>
                <w:rFonts w:ascii="Century" w:hAnsi="Century" w:cs="Times New Roman"/>
              </w:rPr>
            </w:pPr>
            <w:r w:rsidRPr="00BE05C7">
              <w:rPr>
                <w:rFonts w:ascii="Century" w:hAnsi="Century" w:cs="Times New Roman"/>
              </w:rPr>
              <w:t>990,00</w:t>
            </w:r>
          </w:p>
        </w:tc>
        <w:tc>
          <w:tcPr>
            <w:tcW w:w="1183" w:type="dxa"/>
            <w:noWrap/>
            <w:hideMark/>
          </w:tcPr>
          <w:p w14:paraId="2F380635" w14:textId="77777777" w:rsidR="00B26A93" w:rsidRPr="00BE05C7" w:rsidRDefault="00B26A93" w:rsidP="001F09DA">
            <w:pPr>
              <w:jc w:val="right"/>
              <w:rPr>
                <w:rFonts w:ascii="Century" w:hAnsi="Century" w:cs="Times New Roman"/>
              </w:rPr>
            </w:pPr>
            <w:r w:rsidRPr="00BE05C7">
              <w:rPr>
                <w:rFonts w:ascii="Century" w:hAnsi="Century" w:cs="Times New Roman"/>
              </w:rPr>
              <w:t>1000,00</w:t>
            </w:r>
          </w:p>
        </w:tc>
      </w:tr>
      <w:tr w:rsidR="00B26A93" w:rsidRPr="00BE05C7" w14:paraId="5DA804DE" w14:textId="77777777" w:rsidTr="00B26A93">
        <w:trPr>
          <w:trHeight w:val="276"/>
          <w:jc w:val="center"/>
        </w:trPr>
        <w:tc>
          <w:tcPr>
            <w:tcW w:w="1454" w:type="dxa"/>
            <w:noWrap/>
            <w:hideMark/>
          </w:tcPr>
          <w:p w14:paraId="6E567FFA" w14:textId="77777777" w:rsidR="00B26A93" w:rsidRPr="00BE05C7" w:rsidRDefault="00B26A93" w:rsidP="001F09DA">
            <w:pPr>
              <w:jc w:val="both"/>
              <w:rPr>
                <w:rFonts w:ascii="Century" w:hAnsi="Century" w:cs="Times New Roman"/>
              </w:rPr>
            </w:pPr>
            <w:r w:rsidRPr="00BE05C7">
              <w:rPr>
                <w:rFonts w:ascii="Century" w:hAnsi="Century" w:cs="Times New Roman"/>
              </w:rPr>
              <w:t>5,3,14,07</w:t>
            </w:r>
          </w:p>
        </w:tc>
        <w:tc>
          <w:tcPr>
            <w:tcW w:w="3591" w:type="dxa"/>
            <w:noWrap/>
            <w:hideMark/>
          </w:tcPr>
          <w:p w14:paraId="07789C46" w14:textId="77777777" w:rsidR="00B26A93" w:rsidRPr="00BE05C7" w:rsidRDefault="00B26A93" w:rsidP="001F09DA">
            <w:pPr>
              <w:jc w:val="both"/>
              <w:rPr>
                <w:rFonts w:ascii="Century" w:hAnsi="Century" w:cs="Times New Roman"/>
              </w:rPr>
            </w:pPr>
            <w:r w:rsidRPr="00BE05C7">
              <w:rPr>
                <w:rFonts w:ascii="Century" w:hAnsi="Century" w:cs="Times New Roman"/>
              </w:rPr>
              <w:t>Equipos, Sistemas Y Paquetes Informáticos</w:t>
            </w:r>
          </w:p>
        </w:tc>
        <w:tc>
          <w:tcPr>
            <w:tcW w:w="1347" w:type="dxa"/>
            <w:noWrap/>
            <w:hideMark/>
          </w:tcPr>
          <w:p w14:paraId="390FE60C" w14:textId="77777777" w:rsidR="00B26A93" w:rsidRPr="00BE05C7" w:rsidRDefault="00B26A93" w:rsidP="001F09DA">
            <w:pPr>
              <w:jc w:val="right"/>
              <w:rPr>
                <w:rFonts w:ascii="Century" w:hAnsi="Century" w:cs="Times New Roman"/>
              </w:rPr>
            </w:pPr>
            <w:r w:rsidRPr="00BE05C7">
              <w:rPr>
                <w:rFonts w:ascii="Century" w:hAnsi="Century" w:cs="Times New Roman"/>
              </w:rPr>
              <w:t>25,00</w:t>
            </w:r>
          </w:p>
        </w:tc>
        <w:tc>
          <w:tcPr>
            <w:tcW w:w="1258" w:type="dxa"/>
            <w:noWrap/>
            <w:hideMark/>
          </w:tcPr>
          <w:p w14:paraId="31F9322D" w14:textId="77777777" w:rsidR="00B26A93" w:rsidRPr="00BE05C7" w:rsidRDefault="00B26A93" w:rsidP="001F09DA">
            <w:pPr>
              <w:jc w:val="right"/>
              <w:rPr>
                <w:rFonts w:ascii="Century" w:hAnsi="Century" w:cs="Times New Roman"/>
              </w:rPr>
            </w:pPr>
            <w:r w:rsidRPr="00BE05C7">
              <w:rPr>
                <w:rFonts w:ascii="Century" w:hAnsi="Century" w:cs="Times New Roman"/>
              </w:rPr>
              <w:t>-25,00</w:t>
            </w:r>
          </w:p>
        </w:tc>
        <w:tc>
          <w:tcPr>
            <w:tcW w:w="1183" w:type="dxa"/>
            <w:noWrap/>
            <w:hideMark/>
          </w:tcPr>
          <w:p w14:paraId="4006BDB1"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r>
      <w:tr w:rsidR="00B26A93" w:rsidRPr="00BE05C7" w14:paraId="60C423B2" w14:textId="77777777" w:rsidTr="00B26A93">
        <w:trPr>
          <w:trHeight w:val="276"/>
          <w:jc w:val="center"/>
        </w:trPr>
        <w:tc>
          <w:tcPr>
            <w:tcW w:w="1454" w:type="dxa"/>
            <w:noWrap/>
            <w:hideMark/>
          </w:tcPr>
          <w:p w14:paraId="11CFA320" w14:textId="77777777" w:rsidR="00B26A93" w:rsidRPr="00BE05C7" w:rsidRDefault="00B26A93" w:rsidP="001F09DA">
            <w:pPr>
              <w:jc w:val="both"/>
              <w:rPr>
                <w:rFonts w:ascii="Century" w:hAnsi="Century" w:cs="Times New Roman"/>
              </w:rPr>
            </w:pPr>
            <w:r w:rsidRPr="00BE05C7">
              <w:rPr>
                <w:rFonts w:ascii="Century" w:hAnsi="Century" w:cs="Times New Roman"/>
              </w:rPr>
              <w:t>5,7,02,01</w:t>
            </w:r>
          </w:p>
        </w:tc>
        <w:tc>
          <w:tcPr>
            <w:tcW w:w="3591" w:type="dxa"/>
            <w:noWrap/>
            <w:hideMark/>
          </w:tcPr>
          <w:p w14:paraId="65B1BA5F" w14:textId="77777777" w:rsidR="00B26A93" w:rsidRPr="00BE05C7" w:rsidRDefault="00B26A93" w:rsidP="001F09DA">
            <w:pPr>
              <w:jc w:val="both"/>
              <w:rPr>
                <w:rFonts w:ascii="Century" w:hAnsi="Century" w:cs="Times New Roman"/>
              </w:rPr>
            </w:pPr>
            <w:r w:rsidRPr="00BE05C7">
              <w:rPr>
                <w:rFonts w:ascii="Century" w:hAnsi="Century" w:cs="Times New Roman"/>
              </w:rPr>
              <w:t>Seguros</w:t>
            </w:r>
          </w:p>
        </w:tc>
        <w:tc>
          <w:tcPr>
            <w:tcW w:w="1347" w:type="dxa"/>
            <w:noWrap/>
            <w:hideMark/>
          </w:tcPr>
          <w:p w14:paraId="6E47ADBE" w14:textId="77777777" w:rsidR="00B26A93" w:rsidRPr="00BE05C7" w:rsidRDefault="00B26A93" w:rsidP="001F09DA">
            <w:pPr>
              <w:jc w:val="right"/>
              <w:rPr>
                <w:rFonts w:ascii="Century" w:hAnsi="Century" w:cs="Times New Roman"/>
              </w:rPr>
            </w:pPr>
            <w:r w:rsidRPr="00BE05C7">
              <w:rPr>
                <w:rFonts w:ascii="Century" w:hAnsi="Century" w:cs="Times New Roman"/>
              </w:rPr>
              <w:t>900,00</w:t>
            </w:r>
          </w:p>
        </w:tc>
        <w:tc>
          <w:tcPr>
            <w:tcW w:w="1258" w:type="dxa"/>
            <w:noWrap/>
            <w:hideMark/>
          </w:tcPr>
          <w:p w14:paraId="4EE14D0E"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c>
          <w:tcPr>
            <w:tcW w:w="1183" w:type="dxa"/>
            <w:noWrap/>
            <w:hideMark/>
          </w:tcPr>
          <w:p w14:paraId="3455F5D1" w14:textId="77777777" w:rsidR="00B26A93" w:rsidRPr="00BE05C7" w:rsidRDefault="00B26A93" w:rsidP="001F09DA">
            <w:pPr>
              <w:jc w:val="right"/>
              <w:rPr>
                <w:rFonts w:ascii="Century" w:hAnsi="Century" w:cs="Times New Roman"/>
              </w:rPr>
            </w:pPr>
            <w:r w:rsidRPr="00BE05C7">
              <w:rPr>
                <w:rFonts w:ascii="Century" w:hAnsi="Century" w:cs="Times New Roman"/>
              </w:rPr>
              <w:t>900,00</w:t>
            </w:r>
          </w:p>
        </w:tc>
      </w:tr>
      <w:tr w:rsidR="00B26A93" w:rsidRPr="00BE05C7" w14:paraId="485FD4B2" w14:textId="77777777" w:rsidTr="00B26A93">
        <w:trPr>
          <w:trHeight w:val="276"/>
          <w:jc w:val="center"/>
        </w:trPr>
        <w:tc>
          <w:tcPr>
            <w:tcW w:w="1454" w:type="dxa"/>
            <w:noWrap/>
            <w:hideMark/>
          </w:tcPr>
          <w:p w14:paraId="5F9A5C86" w14:textId="77777777" w:rsidR="00B26A93" w:rsidRPr="00BE05C7" w:rsidRDefault="00B26A93" w:rsidP="001F09DA">
            <w:pPr>
              <w:jc w:val="both"/>
              <w:rPr>
                <w:rFonts w:ascii="Century" w:hAnsi="Century" w:cs="Times New Roman"/>
              </w:rPr>
            </w:pPr>
            <w:r w:rsidRPr="00BE05C7">
              <w:rPr>
                <w:rFonts w:ascii="Century" w:hAnsi="Century" w:cs="Times New Roman"/>
              </w:rPr>
              <w:t>5,7,02,03</w:t>
            </w:r>
          </w:p>
        </w:tc>
        <w:tc>
          <w:tcPr>
            <w:tcW w:w="3591" w:type="dxa"/>
            <w:noWrap/>
            <w:hideMark/>
          </w:tcPr>
          <w:p w14:paraId="3FDC59FF" w14:textId="77777777" w:rsidR="00B26A93" w:rsidRPr="00BE05C7" w:rsidRDefault="00B26A93" w:rsidP="001F09DA">
            <w:pPr>
              <w:jc w:val="both"/>
              <w:rPr>
                <w:rFonts w:ascii="Century" w:hAnsi="Century" w:cs="Times New Roman"/>
              </w:rPr>
            </w:pPr>
            <w:r w:rsidRPr="00BE05C7">
              <w:rPr>
                <w:rFonts w:ascii="Century" w:hAnsi="Century" w:cs="Times New Roman"/>
              </w:rPr>
              <w:t>Comisiones Bancarias</w:t>
            </w:r>
          </w:p>
        </w:tc>
        <w:tc>
          <w:tcPr>
            <w:tcW w:w="1347" w:type="dxa"/>
            <w:noWrap/>
            <w:hideMark/>
          </w:tcPr>
          <w:p w14:paraId="037552E6" w14:textId="77777777" w:rsidR="00B26A93" w:rsidRPr="00BE05C7" w:rsidRDefault="00B26A93" w:rsidP="001F09DA">
            <w:pPr>
              <w:jc w:val="right"/>
              <w:rPr>
                <w:rFonts w:ascii="Century" w:hAnsi="Century" w:cs="Times New Roman"/>
              </w:rPr>
            </w:pPr>
            <w:r w:rsidRPr="00BE05C7">
              <w:rPr>
                <w:rFonts w:ascii="Century" w:hAnsi="Century" w:cs="Times New Roman"/>
              </w:rPr>
              <w:t>100,00</w:t>
            </w:r>
          </w:p>
        </w:tc>
        <w:tc>
          <w:tcPr>
            <w:tcW w:w="1258" w:type="dxa"/>
            <w:noWrap/>
            <w:hideMark/>
          </w:tcPr>
          <w:p w14:paraId="46F9EB11"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c>
          <w:tcPr>
            <w:tcW w:w="1183" w:type="dxa"/>
            <w:noWrap/>
            <w:hideMark/>
          </w:tcPr>
          <w:p w14:paraId="7CBBB6C6" w14:textId="77777777" w:rsidR="00B26A93" w:rsidRPr="00BE05C7" w:rsidRDefault="00B26A93" w:rsidP="001F09DA">
            <w:pPr>
              <w:jc w:val="right"/>
              <w:rPr>
                <w:rFonts w:ascii="Century" w:hAnsi="Century" w:cs="Times New Roman"/>
              </w:rPr>
            </w:pPr>
            <w:r w:rsidRPr="00BE05C7">
              <w:rPr>
                <w:rFonts w:ascii="Century" w:hAnsi="Century" w:cs="Times New Roman"/>
              </w:rPr>
              <w:t>100,00</w:t>
            </w:r>
          </w:p>
        </w:tc>
      </w:tr>
      <w:tr w:rsidR="00B26A93" w:rsidRPr="00BE05C7" w14:paraId="77813B6B" w14:textId="77777777" w:rsidTr="00B26A93">
        <w:trPr>
          <w:trHeight w:val="276"/>
          <w:jc w:val="center"/>
        </w:trPr>
        <w:tc>
          <w:tcPr>
            <w:tcW w:w="1454" w:type="dxa"/>
            <w:noWrap/>
            <w:hideMark/>
          </w:tcPr>
          <w:p w14:paraId="1F6F99CA" w14:textId="77777777" w:rsidR="00B26A93" w:rsidRPr="00BE05C7" w:rsidRDefault="00B26A93" w:rsidP="001F09DA">
            <w:pPr>
              <w:jc w:val="both"/>
              <w:rPr>
                <w:rFonts w:ascii="Century" w:hAnsi="Century" w:cs="Times New Roman"/>
              </w:rPr>
            </w:pPr>
            <w:r w:rsidRPr="00BE05C7">
              <w:rPr>
                <w:rFonts w:ascii="Century" w:hAnsi="Century" w:cs="Times New Roman"/>
              </w:rPr>
              <w:t>5,7,03,01</w:t>
            </w:r>
          </w:p>
        </w:tc>
        <w:tc>
          <w:tcPr>
            <w:tcW w:w="3591" w:type="dxa"/>
            <w:noWrap/>
            <w:hideMark/>
          </w:tcPr>
          <w:p w14:paraId="176BAE28" w14:textId="77777777" w:rsidR="00B26A93" w:rsidRPr="00BE05C7" w:rsidRDefault="00B26A93" w:rsidP="001F09DA">
            <w:pPr>
              <w:jc w:val="both"/>
              <w:rPr>
                <w:rFonts w:ascii="Century" w:hAnsi="Century" w:cs="Times New Roman"/>
              </w:rPr>
            </w:pPr>
            <w:r w:rsidRPr="00BE05C7">
              <w:rPr>
                <w:rFonts w:ascii="Century" w:hAnsi="Century" w:cs="Times New Roman"/>
              </w:rPr>
              <w:t>Dietas</w:t>
            </w:r>
          </w:p>
        </w:tc>
        <w:tc>
          <w:tcPr>
            <w:tcW w:w="1347" w:type="dxa"/>
            <w:noWrap/>
            <w:hideMark/>
          </w:tcPr>
          <w:p w14:paraId="1904EADB" w14:textId="77777777" w:rsidR="00B26A93" w:rsidRPr="00BE05C7" w:rsidRDefault="00B26A93" w:rsidP="001F09DA">
            <w:pPr>
              <w:jc w:val="right"/>
              <w:rPr>
                <w:rFonts w:ascii="Century" w:hAnsi="Century" w:cs="Times New Roman"/>
              </w:rPr>
            </w:pPr>
            <w:r w:rsidRPr="00BE05C7">
              <w:rPr>
                <w:rFonts w:ascii="Century" w:hAnsi="Century" w:cs="Times New Roman"/>
              </w:rPr>
              <w:t>15918,00</w:t>
            </w:r>
          </w:p>
        </w:tc>
        <w:tc>
          <w:tcPr>
            <w:tcW w:w="1258" w:type="dxa"/>
            <w:noWrap/>
            <w:hideMark/>
          </w:tcPr>
          <w:p w14:paraId="6CB2A17B" w14:textId="77777777" w:rsidR="00B26A93" w:rsidRPr="00BE05C7" w:rsidRDefault="00B26A93" w:rsidP="001F09DA">
            <w:pPr>
              <w:jc w:val="right"/>
              <w:rPr>
                <w:rFonts w:ascii="Century" w:hAnsi="Century" w:cs="Times New Roman"/>
              </w:rPr>
            </w:pPr>
            <w:r w:rsidRPr="00BE05C7">
              <w:rPr>
                <w:rFonts w:ascii="Century" w:hAnsi="Century" w:cs="Times New Roman"/>
              </w:rPr>
              <w:t>-9285,50</w:t>
            </w:r>
          </w:p>
        </w:tc>
        <w:tc>
          <w:tcPr>
            <w:tcW w:w="1183" w:type="dxa"/>
            <w:noWrap/>
            <w:hideMark/>
          </w:tcPr>
          <w:p w14:paraId="1BE9E84B" w14:textId="77777777" w:rsidR="00B26A93" w:rsidRPr="00BE05C7" w:rsidRDefault="00B26A93" w:rsidP="001F09DA">
            <w:pPr>
              <w:jc w:val="right"/>
              <w:rPr>
                <w:rFonts w:ascii="Century" w:hAnsi="Century" w:cs="Times New Roman"/>
              </w:rPr>
            </w:pPr>
            <w:r w:rsidRPr="00BE05C7">
              <w:rPr>
                <w:rFonts w:ascii="Century" w:hAnsi="Century" w:cs="Times New Roman"/>
              </w:rPr>
              <w:t>6632,50</w:t>
            </w:r>
          </w:p>
        </w:tc>
      </w:tr>
      <w:tr w:rsidR="00B26A93" w:rsidRPr="00BE05C7" w14:paraId="1943E0E7" w14:textId="77777777" w:rsidTr="00B26A93">
        <w:trPr>
          <w:trHeight w:val="276"/>
          <w:jc w:val="center"/>
        </w:trPr>
        <w:tc>
          <w:tcPr>
            <w:tcW w:w="1454" w:type="dxa"/>
            <w:noWrap/>
            <w:hideMark/>
          </w:tcPr>
          <w:p w14:paraId="33D15E39" w14:textId="77777777" w:rsidR="00B26A93" w:rsidRPr="00BE05C7" w:rsidRDefault="00B26A93" w:rsidP="001F09DA">
            <w:pPr>
              <w:jc w:val="both"/>
              <w:rPr>
                <w:rFonts w:ascii="Century" w:hAnsi="Century" w:cs="Times New Roman"/>
              </w:rPr>
            </w:pPr>
            <w:r w:rsidRPr="00BE05C7">
              <w:rPr>
                <w:rFonts w:ascii="Century" w:hAnsi="Century" w:cs="Times New Roman"/>
              </w:rPr>
              <w:t>7,3,02,01</w:t>
            </w:r>
          </w:p>
        </w:tc>
        <w:tc>
          <w:tcPr>
            <w:tcW w:w="3591" w:type="dxa"/>
            <w:noWrap/>
            <w:hideMark/>
          </w:tcPr>
          <w:p w14:paraId="02188F58" w14:textId="77777777" w:rsidR="00B26A93" w:rsidRPr="00BE05C7" w:rsidRDefault="00B26A93" w:rsidP="001F09DA">
            <w:pPr>
              <w:jc w:val="both"/>
              <w:rPr>
                <w:rFonts w:ascii="Century" w:hAnsi="Century" w:cs="Times New Roman"/>
              </w:rPr>
            </w:pPr>
            <w:r w:rsidRPr="00BE05C7">
              <w:rPr>
                <w:rFonts w:ascii="Century" w:hAnsi="Century" w:cs="Times New Roman"/>
              </w:rPr>
              <w:t>Transporte De Personal</w:t>
            </w:r>
          </w:p>
        </w:tc>
        <w:tc>
          <w:tcPr>
            <w:tcW w:w="1347" w:type="dxa"/>
            <w:noWrap/>
            <w:hideMark/>
          </w:tcPr>
          <w:p w14:paraId="033FE642" w14:textId="77777777" w:rsidR="00B26A93" w:rsidRPr="00BE05C7" w:rsidRDefault="00B26A93" w:rsidP="001F09DA">
            <w:pPr>
              <w:jc w:val="right"/>
              <w:rPr>
                <w:rFonts w:ascii="Century" w:hAnsi="Century" w:cs="Times New Roman"/>
              </w:rPr>
            </w:pPr>
            <w:r w:rsidRPr="00BE05C7">
              <w:rPr>
                <w:rFonts w:ascii="Century" w:hAnsi="Century" w:cs="Times New Roman"/>
              </w:rPr>
              <w:t>6000,00</w:t>
            </w:r>
          </w:p>
        </w:tc>
        <w:tc>
          <w:tcPr>
            <w:tcW w:w="1258" w:type="dxa"/>
            <w:noWrap/>
            <w:hideMark/>
          </w:tcPr>
          <w:p w14:paraId="457129CD" w14:textId="77777777" w:rsidR="00B26A93" w:rsidRPr="00BE05C7" w:rsidRDefault="00B26A93" w:rsidP="001F09DA">
            <w:pPr>
              <w:jc w:val="right"/>
              <w:rPr>
                <w:rFonts w:ascii="Century" w:hAnsi="Century" w:cs="Times New Roman"/>
              </w:rPr>
            </w:pPr>
            <w:r w:rsidRPr="00BE05C7">
              <w:rPr>
                <w:rFonts w:ascii="Century" w:hAnsi="Century" w:cs="Times New Roman"/>
              </w:rPr>
              <w:t>-2000,00</w:t>
            </w:r>
          </w:p>
        </w:tc>
        <w:tc>
          <w:tcPr>
            <w:tcW w:w="1183" w:type="dxa"/>
            <w:noWrap/>
            <w:hideMark/>
          </w:tcPr>
          <w:p w14:paraId="215D7450" w14:textId="77777777" w:rsidR="00B26A93" w:rsidRPr="00BE05C7" w:rsidRDefault="00B26A93" w:rsidP="001F09DA">
            <w:pPr>
              <w:jc w:val="right"/>
              <w:rPr>
                <w:rFonts w:ascii="Century" w:hAnsi="Century" w:cs="Times New Roman"/>
              </w:rPr>
            </w:pPr>
            <w:r w:rsidRPr="00BE05C7">
              <w:rPr>
                <w:rFonts w:ascii="Century" w:hAnsi="Century" w:cs="Times New Roman"/>
              </w:rPr>
              <w:t>4000,00</w:t>
            </w:r>
          </w:p>
        </w:tc>
      </w:tr>
      <w:tr w:rsidR="00B26A93" w:rsidRPr="00BE05C7" w14:paraId="7834C334" w14:textId="77777777" w:rsidTr="00B26A93">
        <w:trPr>
          <w:trHeight w:val="276"/>
          <w:jc w:val="center"/>
        </w:trPr>
        <w:tc>
          <w:tcPr>
            <w:tcW w:w="1454" w:type="dxa"/>
            <w:noWrap/>
            <w:hideMark/>
          </w:tcPr>
          <w:p w14:paraId="5C17CE77" w14:textId="77777777" w:rsidR="00B26A93" w:rsidRPr="00BE05C7" w:rsidRDefault="00B26A93" w:rsidP="001F09DA">
            <w:pPr>
              <w:jc w:val="both"/>
              <w:rPr>
                <w:rFonts w:ascii="Century" w:hAnsi="Century" w:cs="Times New Roman"/>
              </w:rPr>
            </w:pPr>
            <w:r w:rsidRPr="00BE05C7">
              <w:rPr>
                <w:rFonts w:ascii="Century" w:hAnsi="Century" w:cs="Times New Roman"/>
              </w:rPr>
              <w:t>7,3,02,04</w:t>
            </w:r>
          </w:p>
        </w:tc>
        <w:tc>
          <w:tcPr>
            <w:tcW w:w="3591" w:type="dxa"/>
            <w:noWrap/>
            <w:hideMark/>
          </w:tcPr>
          <w:p w14:paraId="18588F30" w14:textId="77777777" w:rsidR="00B26A93" w:rsidRPr="00BE05C7" w:rsidRDefault="00B26A93" w:rsidP="001F09DA">
            <w:pPr>
              <w:jc w:val="both"/>
              <w:rPr>
                <w:rFonts w:ascii="Century" w:hAnsi="Century" w:cs="Times New Roman"/>
              </w:rPr>
            </w:pPr>
            <w:r w:rsidRPr="00BE05C7">
              <w:rPr>
                <w:rFonts w:ascii="Century" w:hAnsi="Century" w:cs="Times New Roman"/>
              </w:rPr>
              <w:t>Edición, Impresión, Reproducción y Publicaciones</w:t>
            </w:r>
          </w:p>
        </w:tc>
        <w:tc>
          <w:tcPr>
            <w:tcW w:w="1347" w:type="dxa"/>
            <w:noWrap/>
            <w:hideMark/>
          </w:tcPr>
          <w:p w14:paraId="1879E3C1" w14:textId="77777777" w:rsidR="00B26A93" w:rsidRPr="00BE05C7" w:rsidRDefault="00B26A93" w:rsidP="001F09DA">
            <w:pPr>
              <w:jc w:val="right"/>
              <w:rPr>
                <w:rFonts w:ascii="Century" w:hAnsi="Century" w:cs="Times New Roman"/>
              </w:rPr>
            </w:pPr>
            <w:r w:rsidRPr="00BE05C7">
              <w:rPr>
                <w:rFonts w:ascii="Century" w:hAnsi="Century" w:cs="Times New Roman"/>
              </w:rPr>
              <w:t>800,00</w:t>
            </w:r>
          </w:p>
        </w:tc>
        <w:tc>
          <w:tcPr>
            <w:tcW w:w="1258" w:type="dxa"/>
            <w:noWrap/>
            <w:hideMark/>
          </w:tcPr>
          <w:p w14:paraId="17232940" w14:textId="77777777" w:rsidR="00B26A93" w:rsidRPr="00BE05C7" w:rsidRDefault="00B26A93" w:rsidP="001F09DA">
            <w:pPr>
              <w:jc w:val="right"/>
              <w:rPr>
                <w:rFonts w:ascii="Century" w:hAnsi="Century" w:cs="Times New Roman"/>
              </w:rPr>
            </w:pPr>
            <w:r w:rsidRPr="00BE05C7">
              <w:rPr>
                <w:rFonts w:ascii="Century" w:hAnsi="Century" w:cs="Times New Roman"/>
              </w:rPr>
              <w:t>3300,80</w:t>
            </w:r>
          </w:p>
        </w:tc>
        <w:tc>
          <w:tcPr>
            <w:tcW w:w="1183" w:type="dxa"/>
            <w:noWrap/>
            <w:hideMark/>
          </w:tcPr>
          <w:p w14:paraId="3AF23053" w14:textId="77777777" w:rsidR="00B26A93" w:rsidRPr="00BE05C7" w:rsidRDefault="00B26A93" w:rsidP="001F09DA">
            <w:pPr>
              <w:jc w:val="right"/>
              <w:rPr>
                <w:rFonts w:ascii="Century" w:hAnsi="Century" w:cs="Times New Roman"/>
              </w:rPr>
            </w:pPr>
            <w:r w:rsidRPr="00BE05C7">
              <w:rPr>
                <w:rFonts w:ascii="Century" w:hAnsi="Century" w:cs="Times New Roman"/>
              </w:rPr>
              <w:t>4100,80</w:t>
            </w:r>
          </w:p>
        </w:tc>
      </w:tr>
      <w:tr w:rsidR="00B26A93" w:rsidRPr="00BE05C7" w14:paraId="72A6BC6A" w14:textId="77777777" w:rsidTr="00B26A93">
        <w:trPr>
          <w:trHeight w:val="276"/>
          <w:jc w:val="center"/>
        </w:trPr>
        <w:tc>
          <w:tcPr>
            <w:tcW w:w="1454" w:type="dxa"/>
            <w:noWrap/>
            <w:hideMark/>
          </w:tcPr>
          <w:p w14:paraId="1B31A70A" w14:textId="77777777" w:rsidR="00B26A93" w:rsidRPr="00BE05C7" w:rsidRDefault="00B26A93" w:rsidP="001F09DA">
            <w:pPr>
              <w:jc w:val="both"/>
              <w:rPr>
                <w:rFonts w:ascii="Century" w:hAnsi="Century" w:cs="Times New Roman"/>
              </w:rPr>
            </w:pPr>
            <w:r w:rsidRPr="00BE05C7">
              <w:rPr>
                <w:rFonts w:ascii="Century" w:hAnsi="Century" w:cs="Times New Roman"/>
              </w:rPr>
              <w:t>7,3,02,05</w:t>
            </w:r>
          </w:p>
        </w:tc>
        <w:tc>
          <w:tcPr>
            <w:tcW w:w="3591" w:type="dxa"/>
            <w:noWrap/>
            <w:hideMark/>
          </w:tcPr>
          <w:p w14:paraId="5AE1FBEE" w14:textId="77777777" w:rsidR="00B26A93" w:rsidRPr="00BE05C7" w:rsidRDefault="00B26A93" w:rsidP="001F09DA">
            <w:pPr>
              <w:jc w:val="both"/>
              <w:rPr>
                <w:rFonts w:ascii="Century" w:hAnsi="Century" w:cs="Times New Roman"/>
              </w:rPr>
            </w:pPr>
            <w:r w:rsidRPr="00BE05C7">
              <w:rPr>
                <w:rFonts w:ascii="Century" w:hAnsi="Century" w:cs="Times New Roman"/>
              </w:rPr>
              <w:t>Espectáculos Culturales y Sociales</w:t>
            </w:r>
          </w:p>
        </w:tc>
        <w:tc>
          <w:tcPr>
            <w:tcW w:w="1347" w:type="dxa"/>
            <w:noWrap/>
            <w:hideMark/>
          </w:tcPr>
          <w:p w14:paraId="2A8AB660" w14:textId="77777777" w:rsidR="00B26A93" w:rsidRPr="00BE05C7" w:rsidRDefault="00B26A93" w:rsidP="001F09DA">
            <w:pPr>
              <w:jc w:val="right"/>
              <w:rPr>
                <w:rFonts w:ascii="Century" w:hAnsi="Century" w:cs="Times New Roman"/>
              </w:rPr>
            </w:pPr>
            <w:r w:rsidRPr="00BE05C7">
              <w:rPr>
                <w:rFonts w:ascii="Century" w:hAnsi="Century" w:cs="Times New Roman"/>
              </w:rPr>
              <w:t>250,00</w:t>
            </w:r>
          </w:p>
        </w:tc>
        <w:tc>
          <w:tcPr>
            <w:tcW w:w="1258" w:type="dxa"/>
            <w:noWrap/>
            <w:hideMark/>
          </w:tcPr>
          <w:p w14:paraId="26833D58" w14:textId="77777777" w:rsidR="00B26A93" w:rsidRPr="00BE05C7" w:rsidRDefault="00B26A93" w:rsidP="001F09DA">
            <w:pPr>
              <w:jc w:val="right"/>
              <w:rPr>
                <w:rFonts w:ascii="Century" w:hAnsi="Century" w:cs="Times New Roman"/>
              </w:rPr>
            </w:pPr>
            <w:r w:rsidRPr="00BE05C7">
              <w:rPr>
                <w:rFonts w:ascii="Century" w:hAnsi="Century" w:cs="Times New Roman"/>
              </w:rPr>
              <w:t>-250,00</w:t>
            </w:r>
          </w:p>
        </w:tc>
        <w:tc>
          <w:tcPr>
            <w:tcW w:w="1183" w:type="dxa"/>
            <w:noWrap/>
            <w:hideMark/>
          </w:tcPr>
          <w:p w14:paraId="13D522DA"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r>
      <w:tr w:rsidR="00B26A93" w:rsidRPr="00BE05C7" w14:paraId="7ECA46EA" w14:textId="77777777" w:rsidTr="00B26A93">
        <w:trPr>
          <w:trHeight w:val="276"/>
          <w:jc w:val="center"/>
        </w:trPr>
        <w:tc>
          <w:tcPr>
            <w:tcW w:w="1454" w:type="dxa"/>
            <w:noWrap/>
            <w:hideMark/>
          </w:tcPr>
          <w:p w14:paraId="019729B2" w14:textId="77777777" w:rsidR="00B26A93" w:rsidRPr="00BE05C7" w:rsidRDefault="00B26A93" w:rsidP="001F09DA">
            <w:pPr>
              <w:jc w:val="both"/>
              <w:rPr>
                <w:rFonts w:ascii="Century" w:hAnsi="Century" w:cs="Times New Roman"/>
              </w:rPr>
            </w:pPr>
            <w:r w:rsidRPr="00BE05C7">
              <w:rPr>
                <w:rFonts w:ascii="Century" w:hAnsi="Century" w:cs="Times New Roman"/>
              </w:rPr>
              <w:lastRenderedPageBreak/>
              <w:t>7,3,02,07</w:t>
            </w:r>
          </w:p>
        </w:tc>
        <w:tc>
          <w:tcPr>
            <w:tcW w:w="3591" w:type="dxa"/>
            <w:noWrap/>
            <w:hideMark/>
          </w:tcPr>
          <w:p w14:paraId="1F273675" w14:textId="77777777" w:rsidR="00B26A93" w:rsidRPr="00BE05C7" w:rsidRDefault="00B26A93" w:rsidP="001F09DA">
            <w:pPr>
              <w:jc w:val="both"/>
              <w:rPr>
                <w:rFonts w:ascii="Century" w:hAnsi="Century" w:cs="Times New Roman"/>
              </w:rPr>
            </w:pPr>
            <w:r w:rsidRPr="00BE05C7">
              <w:rPr>
                <w:rFonts w:ascii="Century" w:hAnsi="Century" w:cs="Times New Roman"/>
              </w:rPr>
              <w:t>Difusión, Información y Publicidad</w:t>
            </w:r>
          </w:p>
        </w:tc>
        <w:tc>
          <w:tcPr>
            <w:tcW w:w="1347" w:type="dxa"/>
            <w:noWrap/>
            <w:hideMark/>
          </w:tcPr>
          <w:p w14:paraId="3E60E119" w14:textId="77777777" w:rsidR="00B26A93" w:rsidRPr="00BE05C7" w:rsidRDefault="00B26A93" w:rsidP="001F09DA">
            <w:pPr>
              <w:jc w:val="right"/>
              <w:rPr>
                <w:rFonts w:ascii="Century" w:hAnsi="Century" w:cs="Times New Roman"/>
              </w:rPr>
            </w:pPr>
            <w:r w:rsidRPr="00BE05C7">
              <w:rPr>
                <w:rFonts w:ascii="Century" w:hAnsi="Century" w:cs="Times New Roman"/>
              </w:rPr>
              <w:t>700,00</w:t>
            </w:r>
          </w:p>
        </w:tc>
        <w:tc>
          <w:tcPr>
            <w:tcW w:w="1258" w:type="dxa"/>
            <w:noWrap/>
            <w:hideMark/>
          </w:tcPr>
          <w:p w14:paraId="25A86313" w14:textId="77777777" w:rsidR="00B26A93" w:rsidRPr="00BE05C7" w:rsidRDefault="00B26A93" w:rsidP="001F09DA">
            <w:pPr>
              <w:jc w:val="right"/>
              <w:rPr>
                <w:rFonts w:ascii="Century" w:hAnsi="Century" w:cs="Times New Roman"/>
              </w:rPr>
            </w:pPr>
            <w:r w:rsidRPr="00BE05C7">
              <w:rPr>
                <w:rFonts w:ascii="Century" w:hAnsi="Century" w:cs="Times New Roman"/>
              </w:rPr>
              <w:t>-700,00</w:t>
            </w:r>
          </w:p>
        </w:tc>
        <w:tc>
          <w:tcPr>
            <w:tcW w:w="1183" w:type="dxa"/>
            <w:noWrap/>
            <w:hideMark/>
          </w:tcPr>
          <w:p w14:paraId="47ED89BF"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r>
      <w:tr w:rsidR="00B26A93" w:rsidRPr="00BE05C7" w14:paraId="3EECFC91" w14:textId="77777777" w:rsidTr="00B26A93">
        <w:trPr>
          <w:trHeight w:val="276"/>
          <w:jc w:val="center"/>
        </w:trPr>
        <w:tc>
          <w:tcPr>
            <w:tcW w:w="1454" w:type="dxa"/>
            <w:noWrap/>
            <w:hideMark/>
          </w:tcPr>
          <w:p w14:paraId="310F79BE" w14:textId="77777777" w:rsidR="00B26A93" w:rsidRPr="00BE05C7" w:rsidRDefault="00B26A93" w:rsidP="001F09DA">
            <w:pPr>
              <w:jc w:val="both"/>
              <w:rPr>
                <w:rFonts w:ascii="Century" w:hAnsi="Century" w:cs="Times New Roman"/>
              </w:rPr>
            </w:pPr>
            <w:r w:rsidRPr="00BE05C7">
              <w:rPr>
                <w:rFonts w:ascii="Century" w:hAnsi="Century" w:cs="Times New Roman"/>
              </w:rPr>
              <w:t>7,3,02,49</w:t>
            </w:r>
          </w:p>
        </w:tc>
        <w:tc>
          <w:tcPr>
            <w:tcW w:w="3591" w:type="dxa"/>
            <w:noWrap/>
            <w:hideMark/>
          </w:tcPr>
          <w:p w14:paraId="39BE35E1" w14:textId="77777777" w:rsidR="00B26A93" w:rsidRPr="00BE05C7" w:rsidRDefault="00B26A93" w:rsidP="001F09DA">
            <w:pPr>
              <w:jc w:val="both"/>
              <w:rPr>
                <w:rFonts w:ascii="Century" w:hAnsi="Century" w:cs="Times New Roman"/>
              </w:rPr>
            </w:pPr>
            <w:r w:rsidRPr="00BE05C7">
              <w:rPr>
                <w:rFonts w:ascii="Century" w:hAnsi="Century" w:cs="Times New Roman"/>
              </w:rPr>
              <w:t>Eventos Públicos Promocionales</w:t>
            </w:r>
          </w:p>
        </w:tc>
        <w:tc>
          <w:tcPr>
            <w:tcW w:w="1347" w:type="dxa"/>
            <w:noWrap/>
            <w:hideMark/>
          </w:tcPr>
          <w:p w14:paraId="5125D9FF"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c>
          <w:tcPr>
            <w:tcW w:w="1258" w:type="dxa"/>
            <w:noWrap/>
            <w:hideMark/>
          </w:tcPr>
          <w:p w14:paraId="3428DCA3" w14:textId="77777777" w:rsidR="00B26A93" w:rsidRPr="00BE05C7" w:rsidRDefault="00B26A93" w:rsidP="001F09DA">
            <w:pPr>
              <w:jc w:val="right"/>
              <w:rPr>
                <w:rFonts w:ascii="Century" w:hAnsi="Century" w:cs="Times New Roman"/>
              </w:rPr>
            </w:pPr>
            <w:r w:rsidRPr="00BE05C7">
              <w:rPr>
                <w:rFonts w:ascii="Century" w:hAnsi="Century" w:cs="Times New Roman"/>
              </w:rPr>
              <w:t>8900,00</w:t>
            </w:r>
          </w:p>
        </w:tc>
        <w:tc>
          <w:tcPr>
            <w:tcW w:w="1183" w:type="dxa"/>
            <w:noWrap/>
            <w:hideMark/>
          </w:tcPr>
          <w:p w14:paraId="1EA51A41" w14:textId="77777777" w:rsidR="00B26A93" w:rsidRPr="00BE05C7" w:rsidRDefault="00B26A93" w:rsidP="001F09DA">
            <w:pPr>
              <w:jc w:val="right"/>
              <w:rPr>
                <w:rFonts w:ascii="Century" w:hAnsi="Century" w:cs="Times New Roman"/>
              </w:rPr>
            </w:pPr>
            <w:r w:rsidRPr="00BE05C7">
              <w:rPr>
                <w:rFonts w:ascii="Century" w:hAnsi="Century" w:cs="Times New Roman"/>
              </w:rPr>
              <w:t>8900,00</w:t>
            </w:r>
          </w:p>
        </w:tc>
      </w:tr>
      <w:tr w:rsidR="00B26A93" w:rsidRPr="00BE05C7" w14:paraId="0FFA1A03" w14:textId="77777777" w:rsidTr="00B26A93">
        <w:trPr>
          <w:trHeight w:val="276"/>
          <w:jc w:val="center"/>
        </w:trPr>
        <w:tc>
          <w:tcPr>
            <w:tcW w:w="1454" w:type="dxa"/>
            <w:noWrap/>
            <w:hideMark/>
          </w:tcPr>
          <w:p w14:paraId="24A20F0F" w14:textId="77777777" w:rsidR="00B26A93" w:rsidRPr="00BE05C7" w:rsidRDefault="00B26A93" w:rsidP="001F09DA">
            <w:pPr>
              <w:jc w:val="both"/>
              <w:rPr>
                <w:rFonts w:ascii="Century" w:hAnsi="Century" w:cs="Times New Roman"/>
              </w:rPr>
            </w:pPr>
            <w:r w:rsidRPr="00BE05C7">
              <w:rPr>
                <w:rFonts w:ascii="Century" w:hAnsi="Century" w:cs="Times New Roman"/>
              </w:rPr>
              <w:t>7,3,06,13</w:t>
            </w:r>
          </w:p>
        </w:tc>
        <w:tc>
          <w:tcPr>
            <w:tcW w:w="3591" w:type="dxa"/>
            <w:noWrap/>
            <w:hideMark/>
          </w:tcPr>
          <w:p w14:paraId="782877C1" w14:textId="77777777" w:rsidR="00B26A93" w:rsidRPr="00BE05C7" w:rsidRDefault="00B26A93" w:rsidP="001F09DA">
            <w:pPr>
              <w:jc w:val="both"/>
              <w:rPr>
                <w:rFonts w:ascii="Century" w:hAnsi="Century" w:cs="Times New Roman"/>
              </w:rPr>
            </w:pPr>
            <w:r w:rsidRPr="00BE05C7">
              <w:rPr>
                <w:rFonts w:ascii="Century" w:hAnsi="Century" w:cs="Times New Roman"/>
              </w:rPr>
              <w:t>Capacitación Para La Ciudadanía En General</w:t>
            </w:r>
          </w:p>
        </w:tc>
        <w:tc>
          <w:tcPr>
            <w:tcW w:w="1347" w:type="dxa"/>
            <w:noWrap/>
            <w:hideMark/>
          </w:tcPr>
          <w:p w14:paraId="438727FD" w14:textId="77777777" w:rsidR="00B26A93" w:rsidRPr="00BE05C7" w:rsidRDefault="00B26A93" w:rsidP="001F09DA">
            <w:pPr>
              <w:jc w:val="right"/>
              <w:rPr>
                <w:rFonts w:ascii="Century" w:hAnsi="Century" w:cs="Times New Roman"/>
              </w:rPr>
            </w:pPr>
            <w:r w:rsidRPr="00BE05C7">
              <w:rPr>
                <w:rFonts w:ascii="Century" w:hAnsi="Century" w:cs="Times New Roman"/>
              </w:rPr>
              <w:t>10,00</w:t>
            </w:r>
          </w:p>
        </w:tc>
        <w:tc>
          <w:tcPr>
            <w:tcW w:w="1258" w:type="dxa"/>
            <w:noWrap/>
            <w:hideMark/>
          </w:tcPr>
          <w:p w14:paraId="3315FEEF" w14:textId="77777777" w:rsidR="00B26A93" w:rsidRPr="00BE05C7" w:rsidRDefault="00B26A93" w:rsidP="001F09DA">
            <w:pPr>
              <w:jc w:val="right"/>
              <w:rPr>
                <w:rFonts w:ascii="Century" w:hAnsi="Century" w:cs="Times New Roman"/>
              </w:rPr>
            </w:pPr>
            <w:r w:rsidRPr="00BE05C7">
              <w:rPr>
                <w:rFonts w:ascii="Century" w:hAnsi="Century" w:cs="Times New Roman"/>
              </w:rPr>
              <w:t>-10,00</w:t>
            </w:r>
          </w:p>
        </w:tc>
        <w:tc>
          <w:tcPr>
            <w:tcW w:w="1183" w:type="dxa"/>
            <w:noWrap/>
            <w:hideMark/>
          </w:tcPr>
          <w:p w14:paraId="6DE1F17C"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r>
      <w:tr w:rsidR="00B26A93" w:rsidRPr="00BE05C7" w14:paraId="16167C4E" w14:textId="77777777" w:rsidTr="00B26A93">
        <w:trPr>
          <w:trHeight w:val="276"/>
          <w:jc w:val="center"/>
        </w:trPr>
        <w:tc>
          <w:tcPr>
            <w:tcW w:w="1454" w:type="dxa"/>
            <w:noWrap/>
            <w:hideMark/>
          </w:tcPr>
          <w:p w14:paraId="08C4913A" w14:textId="77777777" w:rsidR="00B26A93" w:rsidRPr="00BE05C7" w:rsidRDefault="00B26A93" w:rsidP="001F09DA">
            <w:pPr>
              <w:jc w:val="both"/>
              <w:rPr>
                <w:rFonts w:ascii="Century" w:hAnsi="Century" w:cs="Times New Roman"/>
              </w:rPr>
            </w:pPr>
            <w:r w:rsidRPr="00BE05C7">
              <w:rPr>
                <w:rFonts w:ascii="Century" w:hAnsi="Century" w:cs="Times New Roman"/>
              </w:rPr>
              <w:t>7,3,08,04</w:t>
            </w:r>
          </w:p>
        </w:tc>
        <w:tc>
          <w:tcPr>
            <w:tcW w:w="3591" w:type="dxa"/>
            <w:noWrap/>
            <w:hideMark/>
          </w:tcPr>
          <w:p w14:paraId="78041105" w14:textId="77777777" w:rsidR="00B26A93" w:rsidRPr="00BE05C7" w:rsidRDefault="00B26A93" w:rsidP="001F09DA">
            <w:pPr>
              <w:jc w:val="both"/>
              <w:rPr>
                <w:rFonts w:ascii="Century" w:hAnsi="Century" w:cs="Times New Roman"/>
              </w:rPr>
            </w:pPr>
            <w:r w:rsidRPr="00BE05C7">
              <w:rPr>
                <w:rFonts w:ascii="Century" w:hAnsi="Century" w:cs="Times New Roman"/>
              </w:rPr>
              <w:t>Materiales de Oficina</w:t>
            </w:r>
          </w:p>
        </w:tc>
        <w:tc>
          <w:tcPr>
            <w:tcW w:w="1347" w:type="dxa"/>
            <w:noWrap/>
            <w:hideMark/>
          </w:tcPr>
          <w:p w14:paraId="4F0DDA70" w14:textId="77777777" w:rsidR="00B26A93" w:rsidRPr="00BE05C7" w:rsidRDefault="00B26A93" w:rsidP="001F09DA">
            <w:pPr>
              <w:jc w:val="right"/>
              <w:rPr>
                <w:rFonts w:ascii="Century" w:hAnsi="Century" w:cs="Times New Roman"/>
              </w:rPr>
            </w:pPr>
            <w:r w:rsidRPr="00BE05C7">
              <w:rPr>
                <w:rFonts w:ascii="Century" w:hAnsi="Century" w:cs="Times New Roman"/>
              </w:rPr>
              <w:t>50,00</w:t>
            </w:r>
          </w:p>
        </w:tc>
        <w:tc>
          <w:tcPr>
            <w:tcW w:w="1258" w:type="dxa"/>
            <w:noWrap/>
            <w:hideMark/>
          </w:tcPr>
          <w:p w14:paraId="6181CAA2" w14:textId="77777777" w:rsidR="00B26A93" w:rsidRPr="00BE05C7" w:rsidRDefault="00B26A93" w:rsidP="001F09DA">
            <w:pPr>
              <w:jc w:val="right"/>
              <w:rPr>
                <w:rFonts w:ascii="Century" w:hAnsi="Century" w:cs="Times New Roman"/>
              </w:rPr>
            </w:pPr>
            <w:r w:rsidRPr="00BE05C7">
              <w:rPr>
                <w:rFonts w:ascii="Century" w:hAnsi="Century" w:cs="Times New Roman"/>
              </w:rPr>
              <w:t>-50,00</w:t>
            </w:r>
          </w:p>
        </w:tc>
        <w:tc>
          <w:tcPr>
            <w:tcW w:w="1183" w:type="dxa"/>
            <w:noWrap/>
            <w:hideMark/>
          </w:tcPr>
          <w:p w14:paraId="4B47A1C9"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r>
      <w:tr w:rsidR="00B26A93" w:rsidRPr="00BE05C7" w14:paraId="7B582836" w14:textId="77777777" w:rsidTr="00B26A93">
        <w:trPr>
          <w:trHeight w:val="276"/>
          <w:jc w:val="center"/>
        </w:trPr>
        <w:tc>
          <w:tcPr>
            <w:tcW w:w="1454" w:type="dxa"/>
            <w:noWrap/>
            <w:hideMark/>
          </w:tcPr>
          <w:p w14:paraId="77AB7F78" w14:textId="77777777" w:rsidR="00B26A93" w:rsidRPr="00BE05C7" w:rsidRDefault="00B26A93" w:rsidP="001F09DA">
            <w:pPr>
              <w:jc w:val="both"/>
              <w:rPr>
                <w:rFonts w:ascii="Century" w:hAnsi="Century" w:cs="Times New Roman"/>
              </w:rPr>
            </w:pPr>
            <w:r w:rsidRPr="00BE05C7">
              <w:rPr>
                <w:rFonts w:ascii="Century" w:hAnsi="Century" w:cs="Times New Roman"/>
              </w:rPr>
              <w:t>7,3,08,07</w:t>
            </w:r>
          </w:p>
        </w:tc>
        <w:tc>
          <w:tcPr>
            <w:tcW w:w="3591" w:type="dxa"/>
            <w:noWrap/>
            <w:hideMark/>
          </w:tcPr>
          <w:p w14:paraId="09461535" w14:textId="77777777" w:rsidR="00B26A93" w:rsidRPr="00BE05C7" w:rsidRDefault="00B26A93" w:rsidP="001F09DA">
            <w:pPr>
              <w:jc w:val="both"/>
              <w:rPr>
                <w:rFonts w:ascii="Century" w:hAnsi="Century" w:cs="Times New Roman"/>
              </w:rPr>
            </w:pPr>
            <w:r w:rsidRPr="00BE05C7">
              <w:rPr>
                <w:rFonts w:ascii="Century" w:hAnsi="Century" w:cs="Times New Roman"/>
              </w:rPr>
              <w:t>Materiales de Impresión, Fotografía, Reproducción y Publicaciones</w:t>
            </w:r>
          </w:p>
        </w:tc>
        <w:tc>
          <w:tcPr>
            <w:tcW w:w="1347" w:type="dxa"/>
            <w:noWrap/>
            <w:hideMark/>
          </w:tcPr>
          <w:p w14:paraId="60A85A68" w14:textId="77777777" w:rsidR="00B26A93" w:rsidRPr="00BE05C7" w:rsidRDefault="00B26A93" w:rsidP="001F09DA">
            <w:pPr>
              <w:jc w:val="right"/>
              <w:rPr>
                <w:rFonts w:ascii="Century" w:hAnsi="Century" w:cs="Times New Roman"/>
              </w:rPr>
            </w:pPr>
            <w:r w:rsidRPr="00BE05C7">
              <w:rPr>
                <w:rFonts w:ascii="Century" w:hAnsi="Century" w:cs="Times New Roman"/>
              </w:rPr>
              <w:t>5100,00</w:t>
            </w:r>
          </w:p>
        </w:tc>
        <w:tc>
          <w:tcPr>
            <w:tcW w:w="1258" w:type="dxa"/>
            <w:noWrap/>
            <w:hideMark/>
          </w:tcPr>
          <w:p w14:paraId="35A144EA" w14:textId="77777777" w:rsidR="00B26A93" w:rsidRPr="00BE05C7" w:rsidRDefault="00B26A93" w:rsidP="001F09DA">
            <w:pPr>
              <w:jc w:val="right"/>
              <w:rPr>
                <w:rFonts w:ascii="Century" w:hAnsi="Century" w:cs="Times New Roman"/>
              </w:rPr>
            </w:pPr>
            <w:r w:rsidRPr="00BE05C7">
              <w:rPr>
                <w:rFonts w:ascii="Century" w:hAnsi="Century" w:cs="Times New Roman"/>
              </w:rPr>
              <w:t>4750,00</w:t>
            </w:r>
          </w:p>
        </w:tc>
        <w:tc>
          <w:tcPr>
            <w:tcW w:w="1183" w:type="dxa"/>
            <w:noWrap/>
            <w:hideMark/>
          </w:tcPr>
          <w:p w14:paraId="06DD8586" w14:textId="77777777" w:rsidR="00B26A93" w:rsidRPr="00BE05C7" w:rsidRDefault="00B26A93" w:rsidP="001F09DA">
            <w:pPr>
              <w:jc w:val="right"/>
              <w:rPr>
                <w:rFonts w:ascii="Century" w:hAnsi="Century" w:cs="Times New Roman"/>
              </w:rPr>
            </w:pPr>
            <w:r w:rsidRPr="00BE05C7">
              <w:rPr>
                <w:rFonts w:ascii="Century" w:hAnsi="Century" w:cs="Times New Roman"/>
              </w:rPr>
              <w:t>9850,00</w:t>
            </w:r>
          </w:p>
        </w:tc>
      </w:tr>
      <w:tr w:rsidR="00B26A93" w:rsidRPr="00BE05C7" w14:paraId="4DA0FBAB" w14:textId="77777777" w:rsidTr="00B26A93">
        <w:trPr>
          <w:trHeight w:val="276"/>
          <w:jc w:val="center"/>
        </w:trPr>
        <w:tc>
          <w:tcPr>
            <w:tcW w:w="1454" w:type="dxa"/>
            <w:noWrap/>
            <w:hideMark/>
          </w:tcPr>
          <w:p w14:paraId="000BAB36" w14:textId="77777777" w:rsidR="00B26A93" w:rsidRPr="00BE05C7" w:rsidRDefault="00B26A93" w:rsidP="001F09DA">
            <w:pPr>
              <w:jc w:val="both"/>
              <w:rPr>
                <w:rFonts w:ascii="Century" w:hAnsi="Century" w:cs="Times New Roman"/>
              </w:rPr>
            </w:pPr>
            <w:r w:rsidRPr="00BE05C7">
              <w:rPr>
                <w:rFonts w:ascii="Century" w:hAnsi="Century" w:cs="Times New Roman"/>
              </w:rPr>
              <w:t>7,3,08,12</w:t>
            </w:r>
          </w:p>
        </w:tc>
        <w:tc>
          <w:tcPr>
            <w:tcW w:w="3591" w:type="dxa"/>
            <w:noWrap/>
            <w:hideMark/>
          </w:tcPr>
          <w:p w14:paraId="5AB3F961" w14:textId="77777777" w:rsidR="00B26A93" w:rsidRPr="00BE05C7" w:rsidRDefault="00B26A93" w:rsidP="001F09DA">
            <w:pPr>
              <w:jc w:val="both"/>
              <w:rPr>
                <w:rFonts w:ascii="Century" w:hAnsi="Century" w:cs="Times New Roman"/>
              </w:rPr>
            </w:pPr>
            <w:r w:rsidRPr="00BE05C7">
              <w:rPr>
                <w:rFonts w:ascii="Century" w:hAnsi="Century" w:cs="Times New Roman"/>
              </w:rPr>
              <w:t>Materiales Didácticos</w:t>
            </w:r>
          </w:p>
        </w:tc>
        <w:tc>
          <w:tcPr>
            <w:tcW w:w="1347" w:type="dxa"/>
            <w:noWrap/>
            <w:hideMark/>
          </w:tcPr>
          <w:p w14:paraId="4572D202"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c>
          <w:tcPr>
            <w:tcW w:w="1258" w:type="dxa"/>
            <w:noWrap/>
            <w:hideMark/>
          </w:tcPr>
          <w:p w14:paraId="60EF810C" w14:textId="77777777" w:rsidR="00B26A93" w:rsidRPr="00BE05C7" w:rsidRDefault="00B26A93" w:rsidP="001F09DA">
            <w:pPr>
              <w:jc w:val="right"/>
              <w:rPr>
                <w:rFonts w:ascii="Century" w:hAnsi="Century" w:cs="Times New Roman"/>
              </w:rPr>
            </w:pPr>
            <w:r w:rsidRPr="00BE05C7">
              <w:rPr>
                <w:rFonts w:ascii="Century" w:hAnsi="Century" w:cs="Times New Roman"/>
              </w:rPr>
              <w:t>718,50</w:t>
            </w:r>
          </w:p>
        </w:tc>
        <w:tc>
          <w:tcPr>
            <w:tcW w:w="1183" w:type="dxa"/>
            <w:noWrap/>
            <w:hideMark/>
          </w:tcPr>
          <w:p w14:paraId="5F369FE5" w14:textId="77777777" w:rsidR="00B26A93" w:rsidRPr="00BE05C7" w:rsidRDefault="00B26A93" w:rsidP="001F09DA">
            <w:pPr>
              <w:jc w:val="right"/>
              <w:rPr>
                <w:rFonts w:ascii="Century" w:hAnsi="Century" w:cs="Times New Roman"/>
              </w:rPr>
            </w:pPr>
            <w:r w:rsidRPr="00BE05C7">
              <w:rPr>
                <w:rFonts w:ascii="Century" w:hAnsi="Century" w:cs="Times New Roman"/>
              </w:rPr>
              <w:t>718,50</w:t>
            </w:r>
          </w:p>
        </w:tc>
      </w:tr>
      <w:tr w:rsidR="00B26A93" w:rsidRPr="00BE05C7" w14:paraId="0CDC4316" w14:textId="77777777" w:rsidTr="00B26A93">
        <w:trPr>
          <w:trHeight w:val="276"/>
          <w:jc w:val="center"/>
        </w:trPr>
        <w:tc>
          <w:tcPr>
            <w:tcW w:w="1454" w:type="dxa"/>
            <w:noWrap/>
            <w:hideMark/>
          </w:tcPr>
          <w:p w14:paraId="33E3A30B" w14:textId="77777777" w:rsidR="00B26A93" w:rsidRPr="00BE05C7" w:rsidRDefault="00B26A93" w:rsidP="001F09DA">
            <w:pPr>
              <w:jc w:val="both"/>
              <w:rPr>
                <w:rFonts w:ascii="Century" w:hAnsi="Century" w:cs="Times New Roman"/>
              </w:rPr>
            </w:pPr>
            <w:r w:rsidRPr="00BE05C7">
              <w:rPr>
                <w:rFonts w:ascii="Century" w:hAnsi="Century" w:cs="Times New Roman"/>
              </w:rPr>
              <w:t>8,4,01,03</w:t>
            </w:r>
          </w:p>
        </w:tc>
        <w:tc>
          <w:tcPr>
            <w:tcW w:w="3591" w:type="dxa"/>
            <w:noWrap/>
            <w:hideMark/>
          </w:tcPr>
          <w:p w14:paraId="3EF2A142" w14:textId="77777777" w:rsidR="00B26A93" w:rsidRPr="00BE05C7" w:rsidRDefault="00B26A93" w:rsidP="001F09DA">
            <w:pPr>
              <w:jc w:val="both"/>
              <w:rPr>
                <w:rFonts w:ascii="Century" w:hAnsi="Century" w:cs="Times New Roman"/>
              </w:rPr>
            </w:pPr>
            <w:r w:rsidRPr="00BE05C7">
              <w:rPr>
                <w:rFonts w:ascii="Century" w:hAnsi="Century" w:cs="Times New Roman"/>
              </w:rPr>
              <w:t>Mobiliarios</w:t>
            </w:r>
          </w:p>
        </w:tc>
        <w:tc>
          <w:tcPr>
            <w:tcW w:w="1347" w:type="dxa"/>
            <w:noWrap/>
            <w:hideMark/>
          </w:tcPr>
          <w:p w14:paraId="7D2126A8" w14:textId="77777777" w:rsidR="00B26A93" w:rsidRPr="00BE05C7" w:rsidRDefault="00B26A93" w:rsidP="001F09DA">
            <w:pPr>
              <w:jc w:val="right"/>
              <w:rPr>
                <w:rFonts w:ascii="Century" w:hAnsi="Century" w:cs="Times New Roman"/>
              </w:rPr>
            </w:pPr>
            <w:r w:rsidRPr="00BE05C7">
              <w:rPr>
                <w:rFonts w:ascii="Century" w:hAnsi="Century" w:cs="Times New Roman"/>
              </w:rPr>
              <w:t>525,00</w:t>
            </w:r>
          </w:p>
        </w:tc>
        <w:tc>
          <w:tcPr>
            <w:tcW w:w="1258" w:type="dxa"/>
            <w:noWrap/>
            <w:hideMark/>
          </w:tcPr>
          <w:p w14:paraId="7BD4F862" w14:textId="77777777" w:rsidR="00B26A93" w:rsidRPr="00BE05C7" w:rsidRDefault="00B26A93" w:rsidP="001F09DA">
            <w:pPr>
              <w:jc w:val="right"/>
              <w:rPr>
                <w:rFonts w:ascii="Century" w:hAnsi="Century" w:cs="Times New Roman"/>
              </w:rPr>
            </w:pPr>
            <w:r w:rsidRPr="00BE05C7">
              <w:rPr>
                <w:rFonts w:ascii="Century" w:hAnsi="Century" w:cs="Times New Roman"/>
              </w:rPr>
              <w:t>675,00</w:t>
            </w:r>
          </w:p>
        </w:tc>
        <w:tc>
          <w:tcPr>
            <w:tcW w:w="1183" w:type="dxa"/>
            <w:noWrap/>
            <w:hideMark/>
          </w:tcPr>
          <w:p w14:paraId="3449C376" w14:textId="77777777" w:rsidR="00B26A93" w:rsidRPr="00BE05C7" w:rsidRDefault="00B26A93" w:rsidP="001F09DA">
            <w:pPr>
              <w:jc w:val="right"/>
              <w:rPr>
                <w:rFonts w:ascii="Century" w:hAnsi="Century" w:cs="Times New Roman"/>
              </w:rPr>
            </w:pPr>
            <w:r w:rsidRPr="00BE05C7">
              <w:rPr>
                <w:rFonts w:ascii="Century" w:hAnsi="Century" w:cs="Times New Roman"/>
              </w:rPr>
              <w:t>1200,00</w:t>
            </w:r>
          </w:p>
        </w:tc>
      </w:tr>
      <w:tr w:rsidR="00B26A93" w:rsidRPr="00BE05C7" w14:paraId="4A7A061F" w14:textId="77777777" w:rsidTr="00B26A93">
        <w:trPr>
          <w:trHeight w:val="276"/>
          <w:jc w:val="center"/>
        </w:trPr>
        <w:tc>
          <w:tcPr>
            <w:tcW w:w="1454" w:type="dxa"/>
            <w:noWrap/>
            <w:hideMark/>
          </w:tcPr>
          <w:p w14:paraId="790665D3" w14:textId="77777777" w:rsidR="00B26A93" w:rsidRPr="00BE05C7" w:rsidRDefault="00B26A93" w:rsidP="001F09DA">
            <w:pPr>
              <w:jc w:val="both"/>
              <w:rPr>
                <w:rFonts w:ascii="Century" w:hAnsi="Century" w:cs="Times New Roman"/>
              </w:rPr>
            </w:pPr>
            <w:r w:rsidRPr="00BE05C7">
              <w:rPr>
                <w:rFonts w:ascii="Century" w:hAnsi="Century" w:cs="Times New Roman"/>
              </w:rPr>
              <w:t>8,4,01,07</w:t>
            </w:r>
          </w:p>
        </w:tc>
        <w:tc>
          <w:tcPr>
            <w:tcW w:w="3591" w:type="dxa"/>
            <w:noWrap/>
            <w:hideMark/>
          </w:tcPr>
          <w:p w14:paraId="057D50C2" w14:textId="77777777" w:rsidR="00B26A93" w:rsidRPr="00BE05C7" w:rsidRDefault="00B26A93" w:rsidP="001F09DA">
            <w:pPr>
              <w:jc w:val="both"/>
              <w:rPr>
                <w:rFonts w:ascii="Century" w:hAnsi="Century" w:cs="Times New Roman"/>
              </w:rPr>
            </w:pPr>
            <w:r w:rsidRPr="00BE05C7">
              <w:rPr>
                <w:rFonts w:ascii="Century" w:hAnsi="Century" w:cs="Times New Roman"/>
              </w:rPr>
              <w:t>Equipos, Sistemas y Paquetes Informáticos</w:t>
            </w:r>
          </w:p>
        </w:tc>
        <w:tc>
          <w:tcPr>
            <w:tcW w:w="1347" w:type="dxa"/>
            <w:noWrap/>
            <w:hideMark/>
          </w:tcPr>
          <w:p w14:paraId="338FD4C1" w14:textId="77777777" w:rsidR="00B26A93" w:rsidRPr="00BE05C7" w:rsidRDefault="00B26A93" w:rsidP="001F09DA">
            <w:pPr>
              <w:jc w:val="right"/>
              <w:rPr>
                <w:rFonts w:ascii="Century" w:hAnsi="Century" w:cs="Times New Roman"/>
              </w:rPr>
            </w:pPr>
            <w:r w:rsidRPr="00BE05C7">
              <w:rPr>
                <w:rFonts w:ascii="Century" w:hAnsi="Century" w:cs="Times New Roman"/>
              </w:rPr>
              <w:t>3600,00</w:t>
            </w:r>
          </w:p>
        </w:tc>
        <w:tc>
          <w:tcPr>
            <w:tcW w:w="1258" w:type="dxa"/>
            <w:noWrap/>
            <w:hideMark/>
          </w:tcPr>
          <w:p w14:paraId="2FE1C562" w14:textId="77777777" w:rsidR="00B26A93" w:rsidRPr="00BE05C7" w:rsidRDefault="00B26A93" w:rsidP="001F09DA">
            <w:pPr>
              <w:jc w:val="right"/>
              <w:rPr>
                <w:rFonts w:ascii="Century" w:hAnsi="Century" w:cs="Times New Roman"/>
              </w:rPr>
            </w:pPr>
            <w:r w:rsidRPr="00BE05C7">
              <w:rPr>
                <w:rFonts w:ascii="Century" w:hAnsi="Century" w:cs="Times New Roman"/>
              </w:rPr>
              <w:t>0,00</w:t>
            </w:r>
          </w:p>
        </w:tc>
        <w:tc>
          <w:tcPr>
            <w:tcW w:w="1183" w:type="dxa"/>
            <w:noWrap/>
            <w:hideMark/>
          </w:tcPr>
          <w:p w14:paraId="035E0F35" w14:textId="77777777" w:rsidR="00B26A93" w:rsidRPr="00BE05C7" w:rsidRDefault="00B26A93" w:rsidP="001F09DA">
            <w:pPr>
              <w:jc w:val="right"/>
              <w:rPr>
                <w:rFonts w:ascii="Century" w:hAnsi="Century" w:cs="Times New Roman"/>
              </w:rPr>
            </w:pPr>
            <w:r w:rsidRPr="00BE05C7">
              <w:rPr>
                <w:rFonts w:ascii="Century" w:hAnsi="Century" w:cs="Times New Roman"/>
              </w:rPr>
              <w:t>3600,00</w:t>
            </w:r>
          </w:p>
        </w:tc>
      </w:tr>
      <w:tr w:rsidR="00B26A93" w:rsidRPr="00BE05C7" w14:paraId="0121E537" w14:textId="77777777" w:rsidTr="00B26A93">
        <w:trPr>
          <w:trHeight w:val="276"/>
          <w:jc w:val="center"/>
        </w:trPr>
        <w:tc>
          <w:tcPr>
            <w:tcW w:w="1454" w:type="dxa"/>
            <w:noWrap/>
            <w:hideMark/>
          </w:tcPr>
          <w:p w14:paraId="4649B0FF" w14:textId="77777777" w:rsidR="00B26A93" w:rsidRPr="00BE05C7" w:rsidRDefault="00B26A93" w:rsidP="001F09DA">
            <w:pPr>
              <w:jc w:val="both"/>
              <w:rPr>
                <w:rFonts w:ascii="Century" w:hAnsi="Century" w:cs="Times New Roman"/>
              </w:rPr>
            </w:pPr>
            <w:r w:rsidRPr="00BE05C7">
              <w:rPr>
                <w:rFonts w:ascii="Century" w:hAnsi="Century" w:cs="Times New Roman"/>
              </w:rPr>
              <w:t>9,7,01,01</w:t>
            </w:r>
          </w:p>
        </w:tc>
        <w:tc>
          <w:tcPr>
            <w:tcW w:w="3591" w:type="dxa"/>
            <w:noWrap/>
            <w:hideMark/>
          </w:tcPr>
          <w:p w14:paraId="14180965" w14:textId="77777777" w:rsidR="00B26A93" w:rsidRPr="00BE05C7" w:rsidRDefault="00B26A93" w:rsidP="001F09DA">
            <w:pPr>
              <w:jc w:val="both"/>
              <w:rPr>
                <w:rFonts w:ascii="Century" w:hAnsi="Century" w:cs="Times New Roman"/>
              </w:rPr>
            </w:pPr>
            <w:r w:rsidRPr="00BE05C7">
              <w:rPr>
                <w:rFonts w:ascii="Century" w:hAnsi="Century" w:cs="Times New Roman"/>
              </w:rPr>
              <w:t>De Cuentas por Pagar</w:t>
            </w:r>
          </w:p>
        </w:tc>
        <w:tc>
          <w:tcPr>
            <w:tcW w:w="1347" w:type="dxa"/>
            <w:noWrap/>
            <w:hideMark/>
          </w:tcPr>
          <w:p w14:paraId="792D2A99" w14:textId="77777777" w:rsidR="00B26A93" w:rsidRPr="00BE05C7" w:rsidRDefault="00B26A93" w:rsidP="001F09DA">
            <w:pPr>
              <w:jc w:val="right"/>
              <w:rPr>
                <w:rFonts w:ascii="Century" w:hAnsi="Century" w:cs="Times New Roman"/>
              </w:rPr>
            </w:pPr>
            <w:r w:rsidRPr="00BE05C7">
              <w:rPr>
                <w:rFonts w:ascii="Century" w:hAnsi="Century" w:cs="Times New Roman"/>
              </w:rPr>
              <w:t>2737,03</w:t>
            </w:r>
          </w:p>
        </w:tc>
        <w:tc>
          <w:tcPr>
            <w:tcW w:w="1258" w:type="dxa"/>
            <w:noWrap/>
            <w:hideMark/>
          </w:tcPr>
          <w:p w14:paraId="54C837A7" w14:textId="77777777" w:rsidR="00B26A93" w:rsidRPr="00BE05C7" w:rsidRDefault="00B26A93" w:rsidP="001F09DA">
            <w:pPr>
              <w:jc w:val="right"/>
              <w:rPr>
                <w:rFonts w:ascii="Century" w:hAnsi="Century" w:cs="Times New Roman"/>
              </w:rPr>
            </w:pPr>
            <w:r w:rsidRPr="00BE05C7">
              <w:rPr>
                <w:rFonts w:ascii="Century" w:hAnsi="Century" w:cs="Times New Roman"/>
              </w:rPr>
              <w:t>3047,83</w:t>
            </w:r>
          </w:p>
        </w:tc>
        <w:tc>
          <w:tcPr>
            <w:tcW w:w="1183" w:type="dxa"/>
            <w:noWrap/>
            <w:hideMark/>
          </w:tcPr>
          <w:p w14:paraId="200BD61D" w14:textId="77777777" w:rsidR="00B26A93" w:rsidRPr="00BE05C7" w:rsidRDefault="00B26A93" w:rsidP="001F09DA">
            <w:pPr>
              <w:jc w:val="right"/>
              <w:rPr>
                <w:rFonts w:ascii="Century" w:hAnsi="Century" w:cs="Times New Roman"/>
              </w:rPr>
            </w:pPr>
            <w:r w:rsidRPr="00BE05C7">
              <w:rPr>
                <w:rFonts w:ascii="Century" w:hAnsi="Century" w:cs="Times New Roman"/>
              </w:rPr>
              <w:t>5784,86</w:t>
            </w:r>
          </w:p>
        </w:tc>
      </w:tr>
      <w:tr w:rsidR="00B26A93" w:rsidRPr="00BE05C7" w14:paraId="1342FAFA" w14:textId="77777777" w:rsidTr="00B26A93">
        <w:trPr>
          <w:trHeight w:val="291"/>
          <w:jc w:val="center"/>
        </w:trPr>
        <w:tc>
          <w:tcPr>
            <w:tcW w:w="5045" w:type="dxa"/>
            <w:gridSpan w:val="2"/>
            <w:noWrap/>
            <w:hideMark/>
          </w:tcPr>
          <w:p w14:paraId="0C6317D2" w14:textId="77777777" w:rsidR="00B26A93" w:rsidRPr="00BE05C7" w:rsidRDefault="00B26A93" w:rsidP="001F09DA">
            <w:pPr>
              <w:jc w:val="both"/>
              <w:rPr>
                <w:rFonts w:ascii="Century" w:hAnsi="Century" w:cs="Times New Roman"/>
                <w:b/>
                <w:bCs/>
              </w:rPr>
            </w:pPr>
            <w:r w:rsidRPr="00BE05C7">
              <w:rPr>
                <w:rFonts w:ascii="Century" w:hAnsi="Century" w:cs="Times New Roman"/>
                <w:b/>
                <w:bCs/>
              </w:rPr>
              <w:t xml:space="preserve">Total </w:t>
            </w:r>
          </w:p>
        </w:tc>
        <w:tc>
          <w:tcPr>
            <w:tcW w:w="1347" w:type="dxa"/>
            <w:noWrap/>
            <w:hideMark/>
          </w:tcPr>
          <w:p w14:paraId="5095868A" w14:textId="77777777" w:rsidR="00B26A93" w:rsidRPr="00BE05C7" w:rsidRDefault="00B26A93" w:rsidP="001F09DA">
            <w:pPr>
              <w:jc w:val="right"/>
              <w:rPr>
                <w:rFonts w:ascii="Century" w:hAnsi="Century" w:cs="Times New Roman"/>
                <w:b/>
                <w:bCs/>
              </w:rPr>
            </w:pPr>
            <w:r w:rsidRPr="00BE05C7">
              <w:rPr>
                <w:rFonts w:ascii="Century" w:hAnsi="Century" w:cs="Times New Roman"/>
                <w:b/>
                <w:bCs/>
              </w:rPr>
              <w:t>144828,46</w:t>
            </w:r>
          </w:p>
        </w:tc>
        <w:tc>
          <w:tcPr>
            <w:tcW w:w="1258" w:type="dxa"/>
            <w:noWrap/>
            <w:hideMark/>
          </w:tcPr>
          <w:p w14:paraId="13574AC4" w14:textId="77777777" w:rsidR="00B26A93" w:rsidRPr="00BE05C7" w:rsidRDefault="00B26A93" w:rsidP="001F09DA">
            <w:pPr>
              <w:jc w:val="right"/>
              <w:rPr>
                <w:rFonts w:ascii="Century" w:hAnsi="Century" w:cs="Times New Roman"/>
                <w:b/>
                <w:bCs/>
              </w:rPr>
            </w:pPr>
            <w:r w:rsidRPr="00BE05C7">
              <w:rPr>
                <w:rFonts w:ascii="Century" w:hAnsi="Century" w:cs="Times New Roman"/>
                <w:b/>
                <w:bCs/>
              </w:rPr>
              <w:t>-22380,43</w:t>
            </w:r>
          </w:p>
        </w:tc>
        <w:tc>
          <w:tcPr>
            <w:tcW w:w="1183" w:type="dxa"/>
            <w:noWrap/>
            <w:hideMark/>
          </w:tcPr>
          <w:p w14:paraId="16DC0F48" w14:textId="77777777" w:rsidR="00B26A93" w:rsidRPr="00BE05C7" w:rsidRDefault="00B26A93" w:rsidP="001F09DA">
            <w:pPr>
              <w:jc w:val="right"/>
              <w:rPr>
                <w:rFonts w:ascii="Century" w:hAnsi="Century" w:cs="Times New Roman"/>
                <w:b/>
                <w:bCs/>
              </w:rPr>
            </w:pPr>
            <w:r w:rsidRPr="00BE05C7">
              <w:rPr>
                <w:rFonts w:ascii="Century" w:hAnsi="Century" w:cs="Times New Roman"/>
                <w:b/>
                <w:bCs/>
              </w:rPr>
              <w:t>122448,03</w:t>
            </w:r>
          </w:p>
        </w:tc>
      </w:tr>
    </w:tbl>
    <w:p w14:paraId="0BA2F6AE"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fldChar w:fldCharType="end"/>
      </w:r>
    </w:p>
    <w:p w14:paraId="05DE2AFC"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t xml:space="preserve">TERCERA </w:t>
      </w:r>
      <w:r w:rsidRPr="00BE05C7">
        <w:rPr>
          <w:rFonts w:ascii="Century" w:hAnsi="Century" w:cs="Times New Roman"/>
        </w:rPr>
        <w:t>REFORMA PRESUPUESTARIA, se realizó</w:t>
      </w:r>
      <w:r w:rsidRPr="00BE05C7">
        <w:rPr>
          <w:rFonts w:ascii="Century" w:hAnsi="Century" w:cs="Times New Roman"/>
          <w:lang w:val="es-ES"/>
        </w:rPr>
        <w:t xml:space="preserve"> </w:t>
      </w:r>
      <w:r w:rsidRPr="00BE05C7">
        <w:rPr>
          <w:rFonts w:ascii="Century" w:hAnsi="Century" w:cs="Times New Roman"/>
          <w:bCs/>
          <w:lang w:val="es-ES"/>
        </w:rPr>
        <w:t>RESOLUCIÓN ADMINISTRATIVA Nro. RAD-004-CCPDA-2023, del Consejo Cantonal de Protección de Derechos de Alausí, celebrada 15 de diciembre del 2023; para el Traspaso de Crédito de acuerdo la necesidad institucional, la Lic. Karla Villacrés Técnica de Formulación y Transversalización de Política Pública del CCPD-A. solicita a la Secretaria Ejecutiva del Consejo Cantonal de Protección de Derechos de Alausí, mediante el OFICIO Nº 019-TFTPP-CCPD-A, de fecha 14 de diciembre del 2023, la autorización para realizar el traspaso de crédito a la partida presupuestaria 53.08.07, denominada</w:t>
      </w:r>
      <w:r w:rsidRPr="00BE05C7">
        <w:rPr>
          <w:rFonts w:ascii="Century" w:hAnsi="Century" w:cs="Times New Roman"/>
          <w:b/>
          <w:bCs/>
          <w:lang w:val="es-ES"/>
        </w:rPr>
        <w:t>:  materiales de</w:t>
      </w:r>
      <w:r w:rsidRPr="00BE05C7">
        <w:rPr>
          <w:rFonts w:ascii="Century" w:hAnsi="Century" w:cs="Times New Roman"/>
          <w:bCs/>
          <w:lang w:val="es-ES"/>
        </w:rPr>
        <w:t xml:space="preserve"> </w:t>
      </w:r>
      <w:r w:rsidRPr="00BE05C7">
        <w:rPr>
          <w:rFonts w:ascii="Century" w:hAnsi="Century" w:cs="Times New Roman"/>
          <w:b/>
          <w:bCs/>
          <w:lang w:val="es-ES"/>
        </w:rPr>
        <w:t>impresión, fotografía, reproducción y publicaciones</w:t>
      </w:r>
      <w:r w:rsidRPr="00BE05C7">
        <w:rPr>
          <w:rFonts w:ascii="Century" w:hAnsi="Century" w:cs="Times New Roman"/>
          <w:bCs/>
          <w:lang w:val="es-ES"/>
        </w:rPr>
        <w:t xml:space="preserve">, desde la partida 53.08.13 denominada: </w:t>
      </w:r>
      <w:r w:rsidRPr="00BE05C7">
        <w:rPr>
          <w:rFonts w:ascii="Century" w:hAnsi="Century" w:cs="Times New Roman"/>
          <w:b/>
          <w:bCs/>
          <w:lang w:val="es-ES"/>
        </w:rPr>
        <w:t>repuestos y accesorios.</w:t>
      </w:r>
    </w:p>
    <w:p w14:paraId="3723BABF" w14:textId="77777777" w:rsidR="00B26A93" w:rsidRPr="00BE05C7" w:rsidRDefault="00B26A93" w:rsidP="00B26A93">
      <w:pPr>
        <w:jc w:val="both"/>
        <w:rPr>
          <w:rFonts w:ascii="Century" w:hAnsi="Century" w:cs="Times New Roman"/>
          <w:b/>
          <w:bCs/>
        </w:rPr>
      </w:pPr>
    </w:p>
    <w:p w14:paraId="70C009E0" w14:textId="77777777" w:rsidR="00B26A93" w:rsidRPr="00BE05C7" w:rsidRDefault="00B26A93" w:rsidP="00B26A93">
      <w:pPr>
        <w:jc w:val="both"/>
        <w:rPr>
          <w:rFonts w:ascii="Century" w:hAnsi="Century" w:cs="Times New Roman"/>
          <w:b/>
          <w:bCs/>
        </w:rPr>
      </w:pPr>
    </w:p>
    <w:p w14:paraId="1247C413" w14:textId="77777777" w:rsidR="00B26A93" w:rsidRPr="00BE05C7" w:rsidRDefault="00B26A93" w:rsidP="00B26A93">
      <w:pPr>
        <w:jc w:val="center"/>
        <w:rPr>
          <w:rFonts w:ascii="Century" w:hAnsi="Century" w:cs="Times New Roman"/>
          <w:b/>
          <w:bCs/>
        </w:rPr>
      </w:pPr>
      <w:r w:rsidRPr="00BE05C7">
        <w:rPr>
          <w:rFonts w:ascii="Century" w:hAnsi="Century" w:cs="Times New Roman"/>
          <w:b/>
          <w:bCs/>
        </w:rPr>
        <w:t>TRASPASO DEL PRESUPUESTO DE PARTIDAS</w:t>
      </w:r>
    </w:p>
    <w:p w14:paraId="6639BD61" w14:textId="77777777" w:rsidR="00B26A93" w:rsidRPr="00BE05C7" w:rsidRDefault="00B26A93" w:rsidP="00B26A93">
      <w:pPr>
        <w:jc w:val="both"/>
        <w:rPr>
          <w:rFonts w:ascii="Century" w:hAnsi="Century" w:cs="Times New Roman"/>
          <w:b/>
          <w:bCs/>
        </w:rPr>
      </w:pPr>
      <w:r w:rsidRPr="00BE05C7">
        <w:rPr>
          <w:rFonts w:ascii="Century" w:hAnsi="Century" w:cs="Times New Roman"/>
          <w:b/>
          <w:bCs/>
        </w:rPr>
        <w:t>INCREMENTO.</w:t>
      </w:r>
    </w:p>
    <w:tbl>
      <w:tblPr>
        <w:tblStyle w:val="Tablaconcuadrcula"/>
        <w:tblW w:w="8396" w:type="dxa"/>
        <w:jc w:val="center"/>
        <w:tblLook w:val="04A0" w:firstRow="1" w:lastRow="0" w:firstColumn="1" w:lastColumn="0" w:noHBand="0" w:noVBand="1"/>
      </w:tblPr>
      <w:tblGrid>
        <w:gridCol w:w="1154"/>
        <w:gridCol w:w="2078"/>
        <w:gridCol w:w="1865"/>
        <w:gridCol w:w="1514"/>
        <w:gridCol w:w="1785"/>
      </w:tblGrid>
      <w:tr w:rsidR="00B26A93" w:rsidRPr="00BE05C7" w14:paraId="16EC9B8B" w14:textId="77777777" w:rsidTr="00484BEA">
        <w:trPr>
          <w:trHeight w:val="388"/>
          <w:jc w:val="center"/>
        </w:trPr>
        <w:tc>
          <w:tcPr>
            <w:tcW w:w="1111" w:type="dxa"/>
          </w:tcPr>
          <w:p w14:paraId="50232015" w14:textId="77777777" w:rsidR="00B26A93" w:rsidRPr="00BE05C7" w:rsidRDefault="00B26A93" w:rsidP="001F09DA">
            <w:pPr>
              <w:spacing w:after="160" w:line="259" w:lineRule="auto"/>
              <w:jc w:val="both"/>
              <w:rPr>
                <w:rFonts w:ascii="Century" w:hAnsi="Century" w:cs="Times New Roman"/>
                <w:b/>
                <w:bCs/>
                <w:sz w:val="20"/>
              </w:rPr>
            </w:pPr>
            <w:r w:rsidRPr="00BE05C7">
              <w:rPr>
                <w:rFonts w:ascii="Century" w:hAnsi="Century" w:cs="Times New Roman"/>
                <w:b/>
                <w:bCs/>
                <w:sz w:val="20"/>
              </w:rPr>
              <w:t>PARTIDA</w:t>
            </w:r>
          </w:p>
        </w:tc>
        <w:tc>
          <w:tcPr>
            <w:tcW w:w="2329" w:type="dxa"/>
          </w:tcPr>
          <w:p w14:paraId="6E92AA68" w14:textId="77777777" w:rsidR="00B26A93" w:rsidRPr="00BE05C7" w:rsidRDefault="00B26A93" w:rsidP="001F09DA">
            <w:pPr>
              <w:spacing w:after="160" w:line="259" w:lineRule="auto"/>
              <w:jc w:val="both"/>
              <w:rPr>
                <w:rFonts w:ascii="Century" w:hAnsi="Century" w:cs="Times New Roman"/>
                <w:b/>
                <w:bCs/>
                <w:sz w:val="20"/>
              </w:rPr>
            </w:pPr>
            <w:r w:rsidRPr="00BE05C7">
              <w:rPr>
                <w:rFonts w:ascii="Century" w:hAnsi="Century" w:cs="Times New Roman"/>
                <w:b/>
                <w:bCs/>
                <w:sz w:val="20"/>
              </w:rPr>
              <w:t xml:space="preserve">DENOMINACIÓN </w:t>
            </w:r>
          </w:p>
        </w:tc>
        <w:tc>
          <w:tcPr>
            <w:tcW w:w="2034" w:type="dxa"/>
            <w:vAlign w:val="center"/>
          </w:tcPr>
          <w:p w14:paraId="0BA03D63"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
                <w:bCs/>
                <w:sz w:val="20"/>
              </w:rPr>
              <w:t>PRESUPUESTO ASIGNADO</w:t>
            </w:r>
          </w:p>
        </w:tc>
        <w:tc>
          <w:tcPr>
            <w:tcW w:w="1357" w:type="dxa"/>
            <w:vAlign w:val="center"/>
          </w:tcPr>
          <w:p w14:paraId="1D5FBE22"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
                <w:bCs/>
                <w:sz w:val="20"/>
              </w:rPr>
              <w:t>REDUCCIÓN</w:t>
            </w:r>
          </w:p>
        </w:tc>
        <w:tc>
          <w:tcPr>
            <w:tcW w:w="1565" w:type="dxa"/>
            <w:vAlign w:val="center"/>
          </w:tcPr>
          <w:p w14:paraId="7D0DD68B"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
                <w:bCs/>
                <w:sz w:val="20"/>
              </w:rPr>
              <w:t>NUEVO PRESUPUESTO</w:t>
            </w:r>
          </w:p>
        </w:tc>
      </w:tr>
      <w:tr w:rsidR="00B26A93" w:rsidRPr="00BE05C7" w14:paraId="7F14A0DB" w14:textId="77777777" w:rsidTr="00484BEA">
        <w:trPr>
          <w:trHeight w:val="388"/>
          <w:jc w:val="center"/>
        </w:trPr>
        <w:tc>
          <w:tcPr>
            <w:tcW w:w="1111" w:type="dxa"/>
          </w:tcPr>
          <w:p w14:paraId="0E17DF84"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Cs/>
                <w:sz w:val="20"/>
              </w:rPr>
              <w:t>53.08.07</w:t>
            </w:r>
          </w:p>
        </w:tc>
        <w:tc>
          <w:tcPr>
            <w:tcW w:w="2329" w:type="dxa"/>
          </w:tcPr>
          <w:p w14:paraId="44E69163"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Cs/>
                <w:sz w:val="20"/>
              </w:rPr>
              <w:t xml:space="preserve">Materiales de Impresión, fotografía, reproducción y publicaciones </w:t>
            </w:r>
          </w:p>
        </w:tc>
        <w:tc>
          <w:tcPr>
            <w:tcW w:w="2034" w:type="dxa"/>
          </w:tcPr>
          <w:p w14:paraId="5C6452E9"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Cs/>
                <w:sz w:val="20"/>
              </w:rPr>
              <w:t>900,00</w:t>
            </w:r>
          </w:p>
        </w:tc>
        <w:tc>
          <w:tcPr>
            <w:tcW w:w="1357" w:type="dxa"/>
          </w:tcPr>
          <w:p w14:paraId="0FCDAD95"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Cs/>
                <w:sz w:val="20"/>
              </w:rPr>
              <w:t>535,00</w:t>
            </w:r>
          </w:p>
        </w:tc>
        <w:tc>
          <w:tcPr>
            <w:tcW w:w="1565" w:type="dxa"/>
          </w:tcPr>
          <w:p w14:paraId="6088E70C"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Cs/>
                <w:sz w:val="20"/>
              </w:rPr>
              <w:t>1435,00</w:t>
            </w:r>
          </w:p>
        </w:tc>
      </w:tr>
    </w:tbl>
    <w:p w14:paraId="556BE82B" w14:textId="77777777" w:rsidR="00B26A93" w:rsidRPr="00BE05C7" w:rsidRDefault="00B26A93" w:rsidP="00B26A93">
      <w:pPr>
        <w:jc w:val="both"/>
        <w:rPr>
          <w:rFonts w:ascii="Century" w:hAnsi="Century" w:cs="Times New Roman"/>
          <w:b/>
          <w:bCs/>
        </w:rPr>
      </w:pPr>
    </w:p>
    <w:p w14:paraId="27B6A824" w14:textId="77777777" w:rsidR="00B26A93" w:rsidRPr="00BE05C7" w:rsidRDefault="00B26A93" w:rsidP="00B26A93">
      <w:pPr>
        <w:jc w:val="both"/>
        <w:rPr>
          <w:rFonts w:ascii="Century" w:hAnsi="Century" w:cs="Times New Roman"/>
          <w:b/>
          <w:bCs/>
        </w:rPr>
      </w:pPr>
      <w:r w:rsidRPr="00BE05C7">
        <w:rPr>
          <w:rFonts w:ascii="Century" w:hAnsi="Century" w:cs="Times New Roman"/>
          <w:b/>
          <w:bCs/>
        </w:rPr>
        <w:t xml:space="preserve">REDUCCIÓN. </w:t>
      </w:r>
    </w:p>
    <w:tbl>
      <w:tblPr>
        <w:tblStyle w:val="Tablaconcuadrcula"/>
        <w:tblW w:w="8561" w:type="dxa"/>
        <w:jc w:val="center"/>
        <w:tblLook w:val="04A0" w:firstRow="1" w:lastRow="0" w:firstColumn="1" w:lastColumn="0" w:noHBand="0" w:noVBand="1"/>
      </w:tblPr>
      <w:tblGrid>
        <w:gridCol w:w="1206"/>
        <w:gridCol w:w="2122"/>
        <w:gridCol w:w="1878"/>
        <w:gridCol w:w="1556"/>
        <w:gridCol w:w="1799"/>
      </w:tblGrid>
      <w:tr w:rsidR="00B26A93" w:rsidRPr="00BE05C7" w14:paraId="3B247966" w14:textId="77777777" w:rsidTr="00484BEA">
        <w:trPr>
          <w:trHeight w:val="496"/>
          <w:jc w:val="center"/>
        </w:trPr>
        <w:tc>
          <w:tcPr>
            <w:tcW w:w="1206" w:type="dxa"/>
          </w:tcPr>
          <w:p w14:paraId="255D43D9" w14:textId="77777777" w:rsidR="00B26A93" w:rsidRPr="00BE05C7" w:rsidRDefault="00B26A93" w:rsidP="001F09DA">
            <w:pPr>
              <w:spacing w:after="160" w:line="259" w:lineRule="auto"/>
              <w:jc w:val="both"/>
              <w:rPr>
                <w:rFonts w:ascii="Century" w:hAnsi="Century" w:cs="Times New Roman"/>
                <w:b/>
                <w:bCs/>
                <w:sz w:val="20"/>
              </w:rPr>
            </w:pPr>
            <w:r w:rsidRPr="00BE05C7">
              <w:rPr>
                <w:rFonts w:ascii="Century" w:hAnsi="Century" w:cs="Times New Roman"/>
                <w:b/>
                <w:bCs/>
                <w:sz w:val="20"/>
              </w:rPr>
              <w:t>PARTIDA</w:t>
            </w:r>
          </w:p>
        </w:tc>
        <w:tc>
          <w:tcPr>
            <w:tcW w:w="2122" w:type="dxa"/>
          </w:tcPr>
          <w:p w14:paraId="06009C59" w14:textId="77777777" w:rsidR="00B26A93" w:rsidRPr="00BE05C7" w:rsidRDefault="00B26A93" w:rsidP="001F09DA">
            <w:pPr>
              <w:spacing w:after="160" w:line="259" w:lineRule="auto"/>
              <w:jc w:val="both"/>
              <w:rPr>
                <w:rFonts w:ascii="Century" w:hAnsi="Century" w:cs="Times New Roman"/>
                <w:b/>
                <w:bCs/>
                <w:sz w:val="20"/>
              </w:rPr>
            </w:pPr>
            <w:r w:rsidRPr="00BE05C7">
              <w:rPr>
                <w:rFonts w:ascii="Century" w:hAnsi="Century" w:cs="Times New Roman"/>
                <w:b/>
                <w:bCs/>
                <w:sz w:val="20"/>
              </w:rPr>
              <w:t xml:space="preserve">DENOMINACIÓN </w:t>
            </w:r>
          </w:p>
        </w:tc>
        <w:tc>
          <w:tcPr>
            <w:tcW w:w="1878" w:type="dxa"/>
            <w:vAlign w:val="center"/>
          </w:tcPr>
          <w:p w14:paraId="607AC4DE"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
                <w:bCs/>
                <w:sz w:val="20"/>
              </w:rPr>
              <w:t>PRESUPUESTO ASIGNADO</w:t>
            </w:r>
          </w:p>
        </w:tc>
        <w:tc>
          <w:tcPr>
            <w:tcW w:w="1556" w:type="dxa"/>
            <w:vAlign w:val="center"/>
          </w:tcPr>
          <w:p w14:paraId="60DF5DE0"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
                <w:bCs/>
                <w:sz w:val="20"/>
              </w:rPr>
              <w:t>REDUCCIÓN</w:t>
            </w:r>
          </w:p>
        </w:tc>
        <w:tc>
          <w:tcPr>
            <w:tcW w:w="1799" w:type="dxa"/>
            <w:vAlign w:val="center"/>
          </w:tcPr>
          <w:p w14:paraId="7421436C"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
                <w:bCs/>
                <w:sz w:val="20"/>
              </w:rPr>
              <w:t>NUEVO PRESUPUESTO</w:t>
            </w:r>
          </w:p>
        </w:tc>
      </w:tr>
      <w:tr w:rsidR="00B26A93" w:rsidRPr="00BE05C7" w14:paraId="40301A7C" w14:textId="77777777" w:rsidTr="00484BEA">
        <w:trPr>
          <w:trHeight w:val="496"/>
          <w:jc w:val="center"/>
        </w:trPr>
        <w:tc>
          <w:tcPr>
            <w:tcW w:w="1206" w:type="dxa"/>
          </w:tcPr>
          <w:p w14:paraId="01521EF1"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Cs/>
                <w:sz w:val="20"/>
              </w:rPr>
              <w:t>53.08.13</w:t>
            </w:r>
          </w:p>
        </w:tc>
        <w:tc>
          <w:tcPr>
            <w:tcW w:w="2122" w:type="dxa"/>
          </w:tcPr>
          <w:p w14:paraId="4679B1B5"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Cs/>
                <w:sz w:val="20"/>
              </w:rPr>
              <w:t xml:space="preserve">Repuestos y Accesorios </w:t>
            </w:r>
          </w:p>
        </w:tc>
        <w:tc>
          <w:tcPr>
            <w:tcW w:w="1878" w:type="dxa"/>
          </w:tcPr>
          <w:p w14:paraId="45A34266"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Cs/>
                <w:sz w:val="20"/>
              </w:rPr>
              <w:t>1000,00</w:t>
            </w:r>
          </w:p>
        </w:tc>
        <w:tc>
          <w:tcPr>
            <w:tcW w:w="1556" w:type="dxa"/>
          </w:tcPr>
          <w:p w14:paraId="23371999"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Cs/>
                <w:sz w:val="20"/>
              </w:rPr>
              <w:t>535,00</w:t>
            </w:r>
          </w:p>
        </w:tc>
        <w:tc>
          <w:tcPr>
            <w:tcW w:w="1799" w:type="dxa"/>
          </w:tcPr>
          <w:p w14:paraId="13DDD48E" w14:textId="77777777" w:rsidR="00B26A93" w:rsidRPr="00BE05C7" w:rsidRDefault="00B26A93" w:rsidP="001F09DA">
            <w:pPr>
              <w:spacing w:after="160" w:line="259" w:lineRule="auto"/>
              <w:jc w:val="both"/>
              <w:rPr>
                <w:rFonts w:ascii="Century" w:hAnsi="Century" w:cs="Times New Roman"/>
                <w:bCs/>
                <w:sz w:val="20"/>
              </w:rPr>
            </w:pPr>
            <w:r w:rsidRPr="00BE05C7">
              <w:rPr>
                <w:rFonts w:ascii="Century" w:hAnsi="Century" w:cs="Times New Roman"/>
                <w:bCs/>
                <w:sz w:val="20"/>
              </w:rPr>
              <w:t>465,00</w:t>
            </w:r>
          </w:p>
        </w:tc>
      </w:tr>
    </w:tbl>
    <w:p w14:paraId="1074EB28" w14:textId="77777777" w:rsidR="00B26A93" w:rsidRPr="00BE05C7" w:rsidRDefault="00B26A93" w:rsidP="00B26A93">
      <w:pPr>
        <w:rPr>
          <w:rFonts w:ascii="Century" w:hAnsi="Century" w:cs="Times New Roman"/>
          <w:b/>
        </w:rPr>
      </w:pPr>
    </w:p>
    <w:p w14:paraId="706E046B" w14:textId="77777777" w:rsidR="00B26A93" w:rsidRPr="00BE05C7" w:rsidRDefault="00B26A93" w:rsidP="00B26A93">
      <w:pPr>
        <w:jc w:val="center"/>
        <w:rPr>
          <w:rFonts w:ascii="Century" w:hAnsi="Century" w:cs="Times New Roman"/>
          <w:b/>
        </w:rPr>
      </w:pPr>
      <w:r w:rsidRPr="00BE05C7">
        <w:rPr>
          <w:rFonts w:ascii="Century" w:hAnsi="Century" w:cs="Times New Roman"/>
          <w:b/>
        </w:rPr>
        <w:t>RESULTADO DEL EJERCICIO PRESUPUESTARIO 2023.</w:t>
      </w:r>
      <w:r w:rsidRPr="00BE05C7">
        <w:rPr>
          <w:rFonts w:ascii="Century" w:hAnsi="Century" w:cs="Times New Roman"/>
          <w:b/>
        </w:rPr>
        <w:tab/>
      </w:r>
    </w:p>
    <w:p w14:paraId="47AC6120" w14:textId="77777777" w:rsidR="00B26A93" w:rsidRPr="00BE05C7" w:rsidRDefault="00B26A93" w:rsidP="00B26A93">
      <w:pPr>
        <w:jc w:val="both"/>
        <w:rPr>
          <w:rFonts w:ascii="Century" w:hAnsi="Century" w:cs="Times New Roman"/>
        </w:rPr>
      </w:pPr>
      <w:r w:rsidRPr="00BE05C7">
        <w:rPr>
          <w:rFonts w:ascii="Century" w:hAnsi="Century" w:cs="Times New Roman"/>
        </w:rPr>
        <w:t xml:space="preserve">Como lo dispone la metodología y normativas emitidas por el Ministerio de Economía y Finanzas en vigencia durante el ejercicio presupuestario del año 2023, el registro de los ingresos y gastos del presupuesto se han realizado por el método del devengado, es decir que los ingresos se han aplicado por el monto de los derechos y los gastos por las obligaciones contraídas en los procesos administrativos, de contratación pública y transferencias de inversión efectuados por el Consejo Cantonal de Protección de Derechos de Alausí, haya o no existido movimiento de dinero. La información referente al flujo de efectivo se podrá observar en los respectivos informes y estados financieros. A continuación, se presenta el cuadro en el cual se podrá observar el comportamiento de los ingresos y gastos de acuerdo a su naturaleza económica: Porcentaje en relación devengado-codificado 2023. </w:t>
      </w:r>
    </w:p>
    <w:p w14:paraId="3B16E3F7" w14:textId="77777777" w:rsidR="00B26A93" w:rsidRPr="00BE05C7" w:rsidRDefault="00B26A93" w:rsidP="00B26A93">
      <w:pPr>
        <w:jc w:val="center"/>
        <w:rPr>
          <w:rFonts w:ascii="Century" w:hAnsi="Century" w:cs="Times New Roman"/>
        </w:rPr>
      </w:pPr>
      <w:r w:rsidRPr="00BE05C7">
        <w:rPr>
          <w:rFonts w:ascii="Century" w:hAnsi="Century" w:cs="Times New Roman"/>
        </w:rPr>
        <w:t>RESUMEN DEL PRESUPUESTO DE INGRESOS (EJECUCIÓN) DEL 01 DE ENERO AL 31 DE DICIEMBRE DE 2023</w:t>
      </w:r>
      <w:r w:rsidRPr="00BE05C7">
        <w:rPr>
          <w:rFonts w:ascii="Century" w:hAnsi="Century" w:cs="Times New Roman"/>
          <w:lang w:val="es-ES"/>
        </w:rPr>
        <w:fldChar w:fldCharType="begin"/>
      </w:r>
      <w:r w:rsidRPr="00BE05C7">
        <w:rPr>
          <w:rFonts w:ascii="Century" w:hAnsi="Century" w:cs="Times New Roman"/>
          <w:lang w:val="es-ES"/>
        </w:rPr>
        <w:instrText xml:space="preserve"> LINK Excel.Sheet.12 "C:\\Users\\CCPDA\\Desktop\\CCPD-A 2023\\POA 2024\\INFORME ECONÓMICO 2023.xlsx" Hoja5!F4C2:F8C5 \a \f 5 \h  \* MERGEFORMAT </w:instrText>
      </w:r>
      <w:r w:rsidRPr="00BE05C7">
        <w:rPr>
          <w:rFonts w:ascii="Century" w:hAnsi="Century" w:cs="Times New Roman"/>
          <w:lang w:val="es-ES"/>
        </w:rPr>
        <w:fldChar w:fldCharType="separate"/>
      </w:r>
    </w:p>
    <w:tbl>
      <w:tblPr>
        <w:tblStyle w:val="Tablaconcuadrcula"/>
        <w:tblW w:w="8495" w:type="dxa"/>
        <w:tblLook w:val="04A0" w:firstRow="1" w:lastRow="0" w:firstColumn="1" w:lastColumn="0" w:noHBand="0" w:noVBand="1"/>
      </w:tblPr>
      <w:tblGrid>
        <w:gridCol w:w="1499"/>
        <w:gridCol w:w="5023"/>
        <w:gridCol w:w="1973"/>
      </w:tblGrid>
      <w:tr w:rsidR="00B26A93" w:rsidRPr="00BE05C7" w14:paraId="4A14C61A" w14:textId="77777777" w:rsidTr="001F09DA">
        <w:trPr>
          <w:trHeight w:val="611"/>
        </w:trPr>
        <w:tc>
          <w:tcPr>
            <w:tcW w:w="1499" w:type="dxa"/>
            <w:noWrap/>
            <w:hideMark/>
          </w:tcPr>
          <w:p w14:paraId="78343E50" w14:textId="77777777" w:rsidR="00B26A93" w:rsidRPr="00BE05C7" w:rsidRDefault="00B26A93" w:rsidP="001F09DA">
            <w:pPr>
              <w:jc w:val="both"/>
              <w:rPr>
                <w:rFonts w:ascii="Century" w:hAnsi="Century" w:cs="Times New Roman"/>
                <w:b/>
                <w:bCs/>
              </w:rPr>
            </w:pPr>
            <w:r w:rsidRPr="00BE05C7">
              <w:rPr>
                <w:rFonts w:ascii="Century" w:hAnsi="Century" w:cs="Times New Roman"/>
                <w:b/>
                <w:bCs/>
              </w:rPr>
              <w:t xml:space="preserve">PARTIDA </w:t>
            </w:r>
          </w:p>
        </w:tc>
        <w:tc>
          <w:tcPr>
            <w:tcW w:w="5022" w:type="dxa"/>
            <w:noWrap/>
            <w:hideMark/>
          </w:tcPr>
          <w:p w14:paraId="07477D20" w14:textId="77777777" w:rsidR="00B26A93" w:rsidRPr="00BE05C7" w:rsidRDefault="00B26A93" w:rsidP="001F09DA">
            <w:pPr>
              <w:jc w:val="both"/>
              <w:rPr>
                <w:rFonts w:ascii="Century" w:hAnsi="Century" w:cs="Times New Roman"/>
                <w:b/>
                <w:bCs/>
              </w:rPr>
            </w:pPr>
            <w:r w:rsidRPr="00BE05C7">
              <w:rPr>
                <w:rFonts w:ascii="Century" w:hAnsi="Century" w:cs="Times New Roman"/>
                <w:b/>
                <w:bCs/>
              </w:rPr>
              <w:t>DESCRIPCIÓN</w:t>
            </w:r>
          </w:p>
        </w:tc>
        <w:tc>
          <w:tcPr>
            <w:tcW w:w="1973" w:type="dxa"/>
            <w:hideMark/>
          </w:tcPr>
          <w:p w14:paraId="5C97E40E" w14:textId="77777777" w:rsidR="00B26A93" w:rsidRPr="00BE05C7" w:rsidRDefault="00B26A93" w:rsidP="001F09DA">
            <w:pPr>
              <w:jc w:val="both"/>
              <w:rPr>
                <w:rFonts w:ascii="Century" w:hAnsi="Century" w:cs="Times New Roman"/>
                <w:b/>
                <w:bCs/>
              </w:rPr>
            </w:pPr>
            <w:r w:rsidRPr="00BE05C7">
              <w:rPr>
                <w:rFonts w:ascii="Century" w:hAnsi="Century" w:cs="Times New Roman"/>
                <w:b/>
                <w:bCs/>
              </w:rPr>
              <w:t xml:space="preserve">CODIFICADO </w:t>
            </w:r>
          </w:p>
        </w:tc>
      </w:tr>
      <w:tr w:rsidR="00B26A93" w:rsidRPr="00BE05C7" w14:paraId="3A8AD021" w14:textId="77777777" w:rsidTr="001F09DA">
        <w:trPr>
          <w:trHeight w:val="305"/>
        </w:trPr>
        <w:tc>
          <w:tcPr>
            <w:tcW w:w="1499" w:type="dxa"/>
            <w:noWrap/>
            <w:hideMark/>
          </w:tcPr>
          <w:p w14:paraId="1A00A532" w14:textId="77777777" w:rsidR="00B26A93" w:rsidRPr="00BE05C7" w:rsidRDefault="00B26A93" w:rsidP="001F09DA">
            <w:pPr>
              <w:jc w:val="both"/>
              <w:rPr>
                <w:rFonts w:ascii="Century" w:hAnsi="Century" w:cs="Times New Roman"/>
              </w:rPr>
            </w:pPr>
            <w:r w:rsidRPr="00BE05C7">
              <w:rPr>
                <w:rFonts w:ascii="Century" w:hAnsi="Century" w:cs="Times New Roman"/>
              </w:rPr>
              <w:t>18.01.04.01</w:t>
            </w:r>
          </w:p>
        </w:tc>
        <w:tc>
          <w:tcPr>
            <w:tcW w:w="5022" w:type="dxa"/>
            <w:noWrap/>
            <w:hideMark/>
          </w:tcPr>
          <w:p w14:paraId="25CE2929" w14:textId="77777777" w:rsidR="00B26A93" w:rsidRPr="00BE05C7" w:rsidRDefault="00B26A93" w:rsidP="001F09DA">
            <w:pPr>
              <w:jc w:val="both"/>
              <w:rPr>
                <w:rFonts w:ascii="Century" w:hAnsi="Century" w:cs="Times New Roman"/>
              </w:rPr>
            </w:pPr>
            <w:r w:rsidRPr="00BE05C7">
              <w:rPr>
                <w:rFonts w:ascii="Century" w:hAnsi="Century" w:cs="Times New Roman"/>
              </w:rPr>
              <w:t>Transferencia del Municipio del Alausí (GADMCA)</w:t>
            </w:r>
          </w:p>
        </w:tc>
        <w:tc>
          <w:tcPr>
            <w:tcW w:w="1973" w:type="dxa"/>
            <w:noWrap/>
            <w:hideMark/>
          </w:tcPr>
          <w:p w14:paraId="710DD3FF" w14:textId="77777777" w:rsidR="00B26A93" w:rsidRPr="00BE05C7" w:rsidRDefault="00B26A93" w:rsidP="001F09DA">
            <w:pPr>
              <w:jc w:val="right"/>
              <w:rPr>
                <w:rFonts w:ascii="Century" w:hAnsi="Century" w:cs="Times New Roman"/>
              </w:rPr>
            </w:pPr>
            <w:r w:rsidRPr="00BE05C7">
              <w:rPr>
                <w:rFonts w:ascii="Century" w:hAnsi="Century" w:cs="Times New Roman"/>
              </w:rPr>
              <w:t>$90.000,00</w:t>
            </w:r>
          </w:p>
        </w:tc>
      </w:tr>
      <w:tr w:rsidR="00B26A93" w:rsidRPr="00BE05C7" w14:paraId="5C60B770" w14:textId="77777777" w:rsidTr="001F09DA">
        <w:trPr>
          <w:trHeight w:val="320"/>
        </w:trPr>
        <w:tc>
          <w:tcPr>
            <w:tcW w:w="1499" w:type="dxa"/>
            <w:noWrap/>
            <w:hideMark/>
          </w:tcPr>
          <w:p w14:paraId="7A5F4A71" w14:textId="77777777" w:rsidR="00B26A93" w:rsidRPr="00BE05C7" w:rsidRDefault="00B26A93" w:rsidP="001F09DA">
            <w:pPr>
              <w:jc w:val="both"/>
              <w:rPr>
                <w:rFonts w:ascii="Century" w:hAnsi="Century" w:cs="Times New Roman"/>
              </w:rPr>
            </w:pPr>
            <w:r w:rsidRPr="00BE05C7">
              <w:rPr>
                <w:rFonts w:ascii="Century" w:hAnsi="Century" w:cs="Times New Roman"/>
              </w:rPr>
              <w:t>37.01.02.01</w:t>
            </w:r>
          </w:p>
        </w:tc>
        <w:tc>
          <w:tcPr>
            <w:tcW w:w="5022" w:type="dxa"/>
            <w:noWrap/>
            <w:hideMark/>
          </w:tcPr>
          <w:p w14:paraId="34B7C3B1" w14:textId="77777777" w:rsidR="00B26A93" w:rsidRPr="00BE05C7" w:rsidRDefault="00B26A93" w:rsidP="001F09DA">
            <w:pPr>
              <w:jc w:val="both"/>
              <w:rPr>
                <w:rFonts w:ascii="Century" w:hAnsi="Century" w:cs="Times New Roman"/>
              </w:rPr>
            </w:pPr>
            <w:r w:rsidRPr="00BE05C7">
              <w:rPr>
                <w:rFonts w:ascii="Century" w:hAnsi="Century" w:cs="Times New Roman"/>
              </w:rPr>
              <w:t>Saldo de caja y bancos</w:t>
            </w:r>
          </w:p>
        </w:tc>
        <w:tc>
          <w:tcPr>
            <w:tcW w:w="1973" w:type="dxa"/>
            <w:noWrap/>
            <w:hideMark/>
          </w:tcPr>
          <w:p w14:paraId="08DB33D9" w14:textId="77777777" w:rsidR="00B26A93" w:rsidRPr="00BE05C7" w:rsidRDefault="00B26A93" w:rsidP="001F09DA">
            <w:pPr>
              <w:jc w:val="right"/>
              <w:rPr>
                <w:rFonts w:ascii="Century" w:hAnsi="Century" w:cs="Times New Roman"/>
              </w:rPr>
            </w:pPr>
            <w:r w:rsidRPr="00BE05C7">
              <w:rPr>
                <w:rFonts w:ascii="Century" w:hAnsi="Century" w:cs="Times New Roman"/>
              </w:rPr>
              <w:t>$32.448,03</w:t>
            </w:r>
          </w:p>
        </w:tc>
      </w:tr>
      <w:tr w:rsidR="00B26A93" w:rsidRPr="00BE05C7" w14:paraId="4156CADA" w14:textId="77777777" w:rsidTr="001F09DA">
        <w:trPr>
          <w:trHeight w:val="320"/>
        </w:trPr>
        <w:tc>
          <w:tcPr>
            <w:tcW w:w="6522" w:type="dxa"/>
            <w:gridSpan w:val="2"/>
            <w:noWrap/>
            <w:hideMark/>
          </w:tcPr>
          <w:p w14:paraId="056A38F4" w14:textId="77777777" w:rsidR="00B26A93" w:rsidRPr="00BE05C7" w:rsidRDefault="00B26A93" w:rsidP="001F09DA">
            <w:pPr>
              <w:jc w:val="both"/>
              <w:rPr>
                <w:rFonts w:ascii="Century" w:hAnsi="Century" w:cs="Times New Roman"/>
                <w:b/>
                <w:bCs/>
              </w:rPr>
            </w:pPr>
            <w:r w:rsidRPr="00BE05C7">
              <w:rPr>
                <w:rFonts w:ascii="Century" w:hAnsi="Century" w:cs="Times New Roman"/>
                <w:b/>
                <w:bCs/>
              </w:rPr>
              <w:t>Total de ingresos</w:t>
            </w:r>
          </w:p>
        </w:tc>
        <w:tc>
          <w:tcPr>
            <w:tcW w:w="1973" w:type="dxa"/>
            <w:noWrap/>
            <w:hideMark/>
          </w:tcPr>
          <w:p w14:paraId="5717A661" w14:textId="77777777" w:rsidR="00B26A93" w:rsidRPr="00BE05C7" w:rsidRDefault="00B26A93" w:rsidP="001F09DA">
            <w:pPr>
              <w:jc w:val="right"/>
              <w:rPr>
                <w:rFonts w:ascii="Century" w:hAnsi="Century" w:cs="Times New Roman"/>
                <w:b/>
                <w:bCs/>
              </w:rPr>
            </w:pPr>
            <w:r w:rsidRPr="00BE05C7">
              <w:rPr>
                <w:rFonts w:ascii="Century" w:hAnsi="Century" w:cs="Times New Roman"/>
                <w:b/>
                <w:bCs/>
              </w:rPr>
              <w:t>$122.448,03</w:t>
            </w:r>
          </w:p>
        </w:tc>
      </w:tr>
    </w:tbl>
    <w:p w14:paraId="39B0F173"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fldChar w:fldCharType="end"/>
      </w:r>
    </w:p>
    <w:p w14:paraId="542BA3F7" w14:textId="77777777" w:rsidR="00B26A93" w:rsidRPr="00BE05C7" w:rsidRDefault="00B26A93" w:rsidP="00B26A93">
      <w:pPr>
        <w:jc w:val="both"/>
        <w:rPr>
          <w:rFonts w:ascii="Century" w:hAnsi="Century" w:cs="Times New Roman"/>
        </w:rPr>
      </w:pPr>
      <w:r w:rsidRPr="00BE05C7">
        <w:rPr>
          <w:rFonts w:ascii="Century" w:hAnsi="Century" w:cs="Times New Roman"/>
        </w:rPr>
        <w:t>Indicando que la partida presupuestaria 37.01.02.01 denominada: Saldos en Caja y Bancos, no se realizó la ejecución de 100% programado en el periodo de 2022, en la cual, se tenía previsto la adecuación de un espacio lúdico enfocado a los niños, niñas y adolescentes de los grupos de atención prioritaria del cantón, la misma que no se cumplió por falta de documentación facultativa para el proceso legal.</w:t>
      </w:r>
    </w:p>
    <w:tbl>
      <w:tblPr>
        <w:tblStyle w:val="Tablaconcuadrcula"/>
        <w:tblW w:w="0" w:type="auto"/>
        <w:jc w:val="center"/>
        <w:tblLook w:val="04A0" w:firstRow="1" w:lastRow="0" w:firstColumn="1" w:lastColumn="0" w:noHBand="0" w:noVBand="1"/>
      </w:tblPr>
      <w:tblGrid>
        <w:gridCol w:w="1151"/>
        <w:gridCol w:w="5585"/>
        <w:gridCol w:w="1758"/>
      </w:tblGrid>
      <w:tr w:rsidR="00B26A93" w:rsidRPr="00484BEA" w14:paraId="4DFB52F6" w14:textId="77777777" w:rsidTr="00484BEA">
        <w:trPr>
          <w:trHeight w:val="253"/>
          <w:jc w:val="center"/>
        </w:trPr>
        <w:tc>
          <w:tcPr>
            <w:tcW w:w="0" w:type="auto"/>
            <w:gridSpan w:val="3"/>
            <w:noWrap/>
          </w:tcPr>
          <w:p w14:paraId="293E16BE" w14:textId="77777777" w:rsidR="00B26A93" w:rsidRPr="00484BEA" w:rsidRDefault="00B26A93" w:rsidP="001F09DA">
            <w:pPr>
              <w:jc w:val="center"/>
              <w:rPr>
                <w:rFonts w:ascii="Century" w:hAnsi="Century" w:cs="Times New Roman"/>
                <w:b/>
                <w:sz w:val="20"/>
                <w:szCs w:val="20"/>
              </w:rPr>
            </w:pPr>
            <w:r w:rsidRPr="00484BEA">
              <w:rPr>
                <w:rFonts w:ascii="Century" w:hAnsi="Century" w:cs="Times New Roman"/>
                <w:b/>
                <w:sz w:val="20"/>
                <w:szCs w:val="20"/>
              </w:rPr>
              <w:t>EGRESOS</w:t>
            </w:r>
          </w:p>
        </w:tc>
      </w:tr>
      <w:tr w:rsidR="00B26A93" w:rsidRPr="00484BEA" w14:paraId="63C1CC74" w14:textId="77777777" w:rsidTr="00484BEA">
        <w:trPr>
          <w:trHeight w:val="253"/>
          <w:jc w:val="center"/>
        </w:trPr>
        <w:tc>
          <w:tcPr>
            <w:tcW w:w="0" w:type="auto"/>
            <w:noWrap/>
            <w:hideMark/>
          </w:tcPr>
          <w:p w14:paraId="3DAA7C56" w14:textId="77777777" w:rsidR="00B26A93" w:rsidRPr="00484BEA" w:rsidRDefault="00B26A93" w:rsidP="001F09DA">
            <w:pPr>
              <w:jc w:val="both"/>
              <w:rPr>
                <w:rFonts w:ascii="Century" w:hAnsi="Century" w:cs="Times New Roman"/>
                <w:b/>
                <w:bCs/>
                <w:sz w:val="20"/>
                <w:szCs w:val="20"/>
              </w:rPr>
            </w:pPr>
            <w:r w:rsidRPr="00484BEA">
              <w:rPr>
                <w:rFonts w:ascii="Century" w:hAnsi="Century" w:cs="Times New Roman"/>
                <w:b/>
                <w:bCs/>
                <w:sz w:val="20"/>
                <w:szCs w:val="20"/>
              </w:rPr>
              <w:t>PARTIDAS</w:t>
            </w:r>
          </w:p>
        </w:tc>
        <w:tc>
          <w:tcPr>
            <w:tcW w:w="0" w:type="auto"/>
            <w:noWrap/>
            <w:hideMark/>
          </w:tcPr>
          <w:p w14:paraId="5070C855" w14:textId="77777777" w:rsidR="00B26A93" w:rsidRPr="00484BEA" w:rsidRDefault="00B26A93" w:rsidP="001F09DA">
            <w:pPr>
              <w:jc w:val="both"/>
              <w:rPr>
                <w:rFonts w:ascii="Century" w:hAnsi="Century" w:cs="Times New Roman"/>
                <w:b/>
                <w:bCs/>
                <w:sz w:val="20"/>
                <w:szCs w:val="20"/>
              </w:rPr>
            </w:pPr>
            <w:r w:rsidRPr="00484BEA">
              <w:rPr>
                <w:rFonts w:ascii="Century" w:hAnsi="Century" w:cs="Times New Roman"/>
                <w:b/>
                <w:bCs/>
                <w:sz w:val="20"/>
                <w:szCs w:val="20"/>
              </w:rPr>
              <w:t>DESCRIPCIÓN</w:t>
            </w:r>
          </w:p>
        </w:tc>
        <w:tc>
          <w:tcPr>
            <w:tcW w:w="0" w:type="auto"/>
            <w:noWrap/>
            <w:hideMark/>
          </w:tcPr>
          <w:p w14:paraId="11C23D99" w14:textId="77777777" w:rsidR="00B26A93" w:rsidRPr="00484BEA" w:rsidRDefault="00B26A93" w:rsidP="001F09DA">
            <w:pPr>
              <w:jc w:val="both"/>
              <w:rPr>
                <w:rFonts w:ascii="Century" w:hAnsi="Century" w:cs="Times New Roman"/>
                <w:b/>
                <w:sz w:val="20"/>
                <w:szCs w:val="20"/>
              </w:rPr>
            </w:pPr>
            <w:r w:rsidRPr="00484BEA">
              <w:rPr>
                <w:rFonts w:ascii="Century" w:hAnsi="Century" w:cs="Times New Roman"/>
                <w:sz w:val="20"/>
                <w:szCs w:val="20"/>
              </w:rPr>
              <w:t> </w:t>
            </w:r>
            <w:r w:rsidRPr="00484BEA">
              <w:rPr>
                <w:rFonts w:ascii="Century" w:hAnsi="Century" w:cs="Times New Roman"/>
                <w:b/>
                <w:sz w:val="20"/>
                <w:szCs w:val="20"/>
              </w:rPr>
              <w:t>TOTAL</w:t>
            </w:r>
          </w:p>
        </w:tc>
      </w:tr>
      <w:tr w:rsidR="00B26A93" w:rsidRPr="00484BEA" w14:paraId="0F5139C1" w14:textId="77777777" w:rsidTr="00484BEA">
        <w:trPr>
          <w:trHeight w:val="169"/>
          <w:jc w:val="center"/>
        </w:trPr>
        <w:tc>
          <w:tcPr>
            <w:tcW w:w="0" w:type="auto"/>
            <w:noWrap/>
            <w:hideMark/>
          </w:tcPr>
          <w:p w14:paraId="1CCD6EFC"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5.1.01.05</w:t>
            </w:r>
          </w:p>
        </w:tc>
        <w:tc>
          <w:tcPr>
            <w:tcW w:w="0" w:type="auto"/>
            <w:noWrap/>
            <w:hideMark/>
          </w:tcPr>
          <w:p w14:paraId="10278228"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Remuneraciones Unificadas (Secretaria Ejecutiva)</w:t>
            </w:r>
          </w:p>
        </w:tc>
        <w:tc>
          <w:tcPr>
            <w:tcW w:w="0" w:type="auto"/>
            <w:noWrap/>
            <w:hideMark/>
          </w:tcPr>
          <w:p w14:paraId="56B8EC61"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14.544,00 </w:t>
            </w:r>
          </w:p>
        </w:tc>
      </w:tr>
      <w:tr w:rsidR="00B26A93" w:rsidRPr="00484BEA" w14:paraId="493B3963" w14:textId="77777777" w:rsidTr="00484BEA">
        <w:trPr>
          <w:trHeight w:val="440"/>
          <w:jc w:val="center"/>
        </w:trPr>
        <w:tc>
          <w:tcPr>
            <w:tcW w:w="0" w:type="auto"/>
            <w:noWrap/>
            <w:hideMark/>
          </w:tcPr>
          <w:p w14:paraId="3A2165E6"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5.1.05.10</w:t>
            </w:r>
          </w:p>
        </w:tc>
        <w:tc>
          <w:tcPr>
            <w:tcW w:w="0" w:type="auto"/>
            <w:noWrap/>
            <w:hideMark/>
          </w:tcPr>
          <w:p w14:paraId="2E4EF8A8"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Remuneraciones Unificadas (Técnicas - Administrativa Financiera)</w:t>
            </w:r>
          </w:p>
        </w:tc>
        <w:tc>
          <w:tcPr>
            <w:tcW w:w="0" w:type="auto"/>
            <w:noWrap/>
            <w:hideMark/>
          </w:tcPr>
          <w:p w14:paraId="26A5FF2D"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33.456,00 </w:t>
            </w:r>
          </w:p>
        </w:tc>
      </w:tr>
      <w:tr w:rsidR="00B26A93" w:rsidRPr="00484BEA" w14:paraId="1D6BCDAB" w14:textId="77777777" w:rsidTr="00484BEA">
        <w:trPr>
          <w:trHeight w:val="226"/>
          <w:jc w:val="center"/>
        </w:trPr>
        <w:tc>
          <w:tcPr>
            <w:tcW w:w="0" w:type="auto"/>
            <w:noWrap/>
            <w:hideMark/>
          </w:tcPr>
          <w:p w14:paraId="00157538"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5.1.02.03</w:t>
            </w:r>
          </w:p>
        </w:tc>
        <w:tc>
          <w:tcPr>
            <w:tcW w:w="0" w:type="auto"/>
            <w:noWrap/>
            <w:hideMark/>
          </w:tcPr>
          <w:p w14:paraId="523E882F"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Décimo Tercer Sueldo CCPDA</w:t>
            </w:r>
          </w:p>
        </w:tc>
        <w:tc>
          <w:tcPr>
            <w:tcW w:w="0" w:type="auto"/>
            <w:noWrap/>
            <w:hideMark/>
          </w:tcPr>
          <w:p w14:paraId="43FB5EAC"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4.000,00 </w:t>
            </w:r>
          </w:p>
        </w:tc>
      </w:tr>
      <w:tr w:rsidR="00B26A93" w:rsidRPr="00484BEA" w14:paraId="478F0F9F" w14:textId="77777777" w:rsidTr="00484BEA">
        <w:trPr>
          <w:trHeight w:val="226"/>
          <w:jc w:val="center"/>
        </w:trPr>
        <w:tc>
          <w:tcPr>
            <w:tcW w:w="0" w:type="auto"/>
            <w:noWrap/>
            <w:hideMark/>
          </w:tcPr>
          <w:p w14:paraId="4BBDE326"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5.1.02.04</w:t>
            </w:r>
          </w:p>
        </w:tc>
        <w:tc>
          <w:tcPr>
            <w:tcW w:w="0" w:type="auto"/>
            <w:noWrap/>
            <w:hideMark/>
          </w:tcPr>
          <w:p w14:paraId="4EC01454"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Décimo Cuarto Sueldo CCPDA</w:t>
            </w:r>
          </w:p>
        </w:tc>
        <w:tc>
          <w:tcPr>
            <w:tcW w:w="0" w:type="auto"/>
            <w:noWrap/>
            <w:hideMark/>
          </w:tcPr>
          <w:p w14:paraId="39D8A718"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1.800,00 </w:t>
            </w:r>
          </w:p>
        </w:tc>
      </w:tr>
      <w:tr w:rsidR="00B26A93" w:rsidRPr="00484BEA" w14:paraId="31937ED0" w14:textId="77777777" w:rsidTr="00484BEA">
        <w:trPr>
          <w:trHeight w:val="226"/>
          <w:jc w:val="center"/>
        </w:trPr>
        <w:tc>
          <w:tcPr>
            <w:tcW w:w="0" w:type="auto"/>
            <w:noWrap/>
            <w:hideMark/>
          </w:tcPr>
          <w:p w14:paraId="565720AD"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5.1.06.01.01</w:t>
            </w:r>
          </w:p>
        </w:tc>
        <w:tc>
          <w:tcPr>
            <w:tcW w:w="0" w:type="auto"/>
            <w:noWrap/>
            <w:hideMark/>
          </w:tcPr>
          <w:p w14:paraId="678D657C"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Aporte Patronal</w:t>
            </w:r>
          </w:p>
        </w:tc>
        <w:tc>
          <w:tcPr>
            <w:tcW w:w="0" w:type="auto"/>
            <w:noWrap/>
            <w:hideMark/>
          </w:tcPr>
          <w:p w14:paraId="367B41AE"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5.592,00 </w:t>
            </w:r>
          </w:p>
        </w:tc>
      </w:tr>
      <w:tr w:rsidR="00B26A93" w:rsidRPr="00484BEA" w14:paraId="143523F8" w14:textId="77777777" w:rsidTr="00484BEA">
        <w:trPr>
          <w:trHeight w:val="226"/>
          <w:jc w:val="center"/>
        </w:trPr>
        <w:tc>
          <w:tcPr>
            <w:tcW w:w="0" w:type="auto"/>
            <w:noWrap/>
            <w:hideMark/>
          </w:tcPr>
          <w:p w14:paraId="0274B9CC"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5.1.06.02.01</w:t>
            </w:r>
          </w:p>
        </w:tc>
        <w:tc>
          <w:tcPr>
            <w:tcW w:w="0" w:type="auto"/>
            <w:noWrap/>
            <w:hideMark/>
          </w:tcPr>
          <w:p w14:paraId="53087E7B"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Fondos De Reserva</w:t>
            </w:r>
          </w:p>
        </w:tc>
        <w:tc>
          <w:tcPr>
            <w:tcW w:w="0" w:type="auto"/>
            <w:noWrap/>
            <w:hideMark/>
          </w:tcPr>
          <w:p w14:paraId="07E91772"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3.998,40 </w:t>
            </w:r>
          </w:p>
        </w:tc>
      </w:tr>
      <w:tr w:rsidR="00B26A93" w:rsidRPr="00484BEA" w14:paraId="56482F35" w14:textId="77777777" w:rsidTr="00484BEA">
        <w:trPr>
          <w:trHeight w:val="226"/>
          <w:jc w:val="center"/>
        </w:trPr>
        <w:tc>
          <w:tcPr>
            <w:tcW w:w="0" w:type="auto"/>
            <w:noWrap/>
            <w:hideMark/>
          </w:tcPr>
          <w:p w14:paraId="55B1935F"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5.1.07.07</w:t>
            </w:r>
          </w:p>
        </w:tc>
        <w:tc>
          <w:tcPr>
            <w:tcW w:w="0" w:type="auto"/>
            <w:noWrap/>
            <w:hideMark/>
          </w:tcPr>
          <w:p w14:paraId="186F78C8"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Compensación por Vacaciones no Gozadas por Cesación de Funciones</w:t>
            </w:r>
          </w:p>
        </w:tc>
        <w:tc>
          <w:tcPr>
            <w:tcW w:w="0" w:type="auto"/>
            <w:noWrap/>
            <w:hideMark/>
          </w:tcPr>
          <w:p w14:paraId="07795F43"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1.720,97 </w:t>
            </w:r>
          </w:p>
        </w:tc>
      </w:tr>
      <w:tr w:rsidR="00B26A93" w:rsidRPr="00484BEA" w14:paraId="285F9C9D" w14:textId="77777777" w:rsidTr="00484BEA">
        <w:trPr>
          <w:trHeight w:val="226"/>
          <w:jc w:val="center"/>
        </w:trPr>
        <w:tc>
          <w:tcPr>
            <w:tcW w:w="0" w:type="auto"/>
            <w:noWrap/>
            <w:hideMark/>
          </w:tcPr>
          <w:p w14:paraId="2A47E1FE"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5.3.04.03</w:t>
            </w:r>
          </w:p>
        </w:tc>
        <w:tc>
          <w:tcPr>
            <w:tcW w:w="0" w:type="auto"/>
            <w:noWrap/>
            <w:hideMark/>
          </w:tcPr>
          <w:p w14:paraId="22B589AB"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Gastos En Mobiliarios</w:t>
            </w:r>
          </w:p>
        </w:tc>
        <w:tc>
          <w:tcPr>
            <w:tcW w:w="0" w:type="auto"/>
            <w:noWrap/>
            <w:hideMark/>
          </w:tcPr>
          <w:p w14:paraId="296F2809"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1.200,00 </w:t>
            </w:r>
          </w:p>
        </w:tc>
      </w:tr>
      <w:tr w:rsidR="00B26A93" w:rsidRPr="00484BEA" w14:paraId="2293AD1F" w14:textId="77777777" w:rsidTr="00484BEA">
        <w:trPr>
          <w:trHeight w:val="226"/>
          <w:jc w:val="center"/>
        </w:trPr>
        <w:tc>
          <w:tcPr>
            <w:tcW w:w="0" w:type="auto"/>
            <w:noWrap/>
            <w:hideMark/>
          </w:tcPr>
          <w:p w14:paraId="7708077A"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5.3.06.12</w:t>
            </w:r>
          </w:p>
        </w:tc>
        <w:tc>
          <w:tcPr>
            <w:tcW w:w="0" w:type="auto"/>
            <w:noWrap/>
            <w:hideMark/>
          </w:tcPr>
          <w:p w14:paraId="0A13C85D"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Capacitación a Servidores Públicos (TÉCNICOS)</w:t>
            </w:r>
          </w:p>
        </w:tc>
        <w:tc>
          <w:tcPr>
            <w:tcW w:w="0" w:type="auto"/>
            <w:noWrap/>
            <w:hideMark/>
          </w:tcPr>
          <w:p w14:paraId="33FA40C6"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1.500,00 </w:t>
            </w:r>
          </w:p>
        </w:tc>
      </w:tr>
      <w:tr w:rsidR="00B26A93" w:rsidRPr="00484BEA" w14:paraId="5DF63F21" w14:textId="77777777" w:rsidTr="00484BEA">
        <w:trPr>
          <w:trHeight w:val="226"/>
          <w:jc w:val="center"/>
        </w:trPr>
        <w:tc>
          <w:tcPr>
            <w:tcW w:w="0" w:type="auto"/>
            <w:noWrap/>
            <w:hideMark/>
          </w:tcPr>
          <w:p w14:paraId="166532CA"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lastRenderedPageBreak/>
              <w:t>5.3.06.13</w:t>
            </w:r>
          </w:p>
        </w:tc>
        <w:tc>
          <w:tcPr>
            <w:tcW w:w="0" w:type="auto"/>
            <w:noWrap/>
            <w:hideMark/>
          </w:tcPr>
          <w:p w14:paraId="435A2F86"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Capacitación para la Ciudadanía en General</w:t>
            </w:r>
          </w:p>
        </w:tc>
        <w:tc>
          <w:tcPr>
            <w:tcW w:w="0" w:type="auto"/>
            <w:noWrap/>
            <w:hideMark/>
          </w:tcPr>
          <w:p w14:paraId="75DDEDBC"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w:t>
            </w:r>
          </w:p>
        </w:tc>
      </w:tr>
      <w:tr w:rsidR="00B26A93" w:rsidRPr="00484BEA" w14:paraId="2F8AAA3D" w14:textId="77777777" w:rsidTr="00484BEA">
        <w:trPr>
          <w:trHeight w:val="226"/>
          <w:jc w:val="center"/>
        </w:trPr>
        <w:tc>
          <w:tcPr>
            <w:tcW w:w="0" w:type="auto"/>
            <w:noWrap/>
            <w:hideMark/>
          </w:tcPr>
          <w:p w14:paraId="4AE0BC50"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5.3.07.02</w:t>
            </w:r>
          </w:p>
        </w:tc>
        <w:tc>
          <w:tcPr>
            <w:tcW w:w="0" w:type="auto"/>
            <w:noWrap/>
            <w:hideMark/>
          </w:tcPr>
          <w:p w14:paraId="2AA53569"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Arrendamiento Y Licencias De Uso De Paquetes Informáticos</w:t>
            </w:r>
          </w:p>
        </w:tc>
        <w:tc>
          <w:tcPr>
            <w:tcW w:w="0" w:type="auto"/>
            <w:noWrap/>
            <w:hideMark/>
          </w:tcPr>
          <w:p w14:paraId="1EFEC9A6"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1.400,00 </w:t>
            </w:r>
          </w:p>
        </w:tc>
      </w:tr>
      <w:tr w:rsidR="00B26A93" w:rsidRPr="00484BEA" w14:paraId="795D46B1" w14:textId="77777777" w:rsidTr="00484BEA">
        <w:trPr>
          <w:trHeight w:val="226"/>
          <w:jc w:val="center"/>
        </w:trPr>
        <w:tc>
          <w:tcPr>
            <w:tcW w:w="0" w:type="auto"/>
            <w:noWrap/>
            <w:hideMark/>
          </w:tcPr>
          <w:p w14:paraId="75B1C431"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5.3.07.04</w:t>
            </w:r>
          </w:p>
        </w:tc>
        <w:tc>
          <w:tcPr>
            <w:tcW w:w="0" w:type="auto"/>
            <w:noWrap/>
            <w:hideMark/>
          </w:tcPr>
          <w:p w14:paraId="3FC08A6E"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Mantenimiento Y Reparación De Equipos Y Sistemas Informático</w:t>
            </w:r>
          </w:p>
        </w:tc>
        <w:tc>
          <w:tcPr>
            <w:tcW w:w="0" w:type="auto"/>
            <w:noWrap/>
            <w:hideMark/>
          </w:tcPr>
          <w:p w14:paraId="588B76E6"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3.200,00 </w:t>
            </w:r>
          </w:p>
        </w:tc>
      </w:tr>
      <w:tr w:rsidR="00B26A93" w:rsidRPr="00484BEA" w14:paraId="4645B0CE" w14:textId="77777777" w:rsidTr="00484BEA">
        <w:trPr>
          <w:trHeight w:val="226"/>
          <w:jc w:val="center"/>
        </w:trPr>
        <w:tc>
          <w:tcPr>
            <w:tcW w:w="0" w:type="auto"/>
            <w:noWrap/>
            <w:hideMark/>
          </w:tcPr>
          <w:p w14:paraId="0A6DFF26"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5.3.08.02</w:t>
            </w:r>
          </w:p>
        </w:tc>
        <w:tc>
          <w:tcPr>
            <w:tcW w:w="0" w:type="auto"/>
            <w:noWrap/>
            <w:hideMark/>
          </w:tcPr>
          <w:p w14:paraId="38E1F83F"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Vestuario, Lencería Y Prendas De Protección</w:t>
            </w:r>
          </w:p>
        </w:tc>
        <w:tc>
          <w:tcPr>
            <w:tcW w:w="0" w:type="auto"/>
            <w:noWrap/>
            <w:hideMark/>
          </w:tcPr>
          <w:p w14:paraId="4FFD5F81"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1.200,00 </w:t>
            </w:r>
          </w:p>
        </w:tc>
      </w:tr>
      <w:tr w:rsidR="00B26A93" w:rsidRPr="00484BEA" w14:paraId="2AB29618" w14:textId="77777777" w:rsidTr="00484BEA">
        <w:trPr>
          <w:trHeight w:val="226"/>
          <w:jc w:val="center"/>
        </w:trPr>
        <w:tc>
          <w:tcPr>
            <w:tcW w:w="0" w:type="auto"/>
            <w:noWrap/>
            <w:hideMark/>
          </w:tcPr>
          <w:p w14:paraId="7A9C999C"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5.3.08.04</w:t>
            </w:r>
          </w:p>
        </w:tc>
        <w:tc>
          <w:tcPr>
            <w:tcW w:w="0" w:type="auto"/>
            <w:noWrap/>
            <w:hideMark/>
          </w:tcPr>
          <w:p w14:paraId="64BE0083"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Materiales De Oficina</w:t>
            </w:r>
          </w:p>
        </w:tc>
        <w:tc>
          <w:tcPr>
            <w:tcW w:w="0" w:type="auto"/>
            <w:noWrap/>
            <w:hideMark/>
          </w:tcPr>
          <w:p w14:paraId="682691C1"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900,00 </w:t>
            </w:r>
          </w:p>
        </w:tc>
      </w:tr>
      <w:tr w:rsidR="00B26A93" w:rsidRPr="00484BEA" w14:paraId="256EE3F6" w14:textId="77777777" w:rsidTr="00484BEA">
        <w:trPr>
          <w:trHeight w:val="226"/>
          <w:jc w:val="center"/>
        </w:trPr>
        <w:tc>
          <w:tcPr>
            <w:tcW w:w="0" w:type="auto"/>
            <w:noWrap/>
            <w:hideMark/>
          </w:tcPr>
          <w:p w14:paraId="2034EFA9"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5.3.08.05</w:t>
            </w:r>
          </w:p>
        </w:tc>
        <w:tc>
          <w:tcPr>
            <w:tcW w:w="0" w:type="auto"/>
            <w:noWrap/>
            <w:hideMark/>
          </w:tcPr>
          <w:p w14:paraId="29DAF12D"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Materiales De Aseo</w:t>
            </w:r>
          </w:p>
        </w:tc>
        <w:tc>
          <w:tcPr>
            <w:tcW w:w="0" w:type="auto"/>
            <w:noWrap/>
            <w:hideMark/>
          </w:tcPr>
          <w:p w14:paraId="4F630976"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250,00 </w:t>
            </w:r>
          </w:p>
        </w:tc>
      </w:tr>
      <w:tr w:rsidR="00B26A93" w:rsidRPr="00484BEA" w14:paraId="7E47EF21" w14:textId="77777777" w:rsidTr="00484BEA">
        <w:trPr>
          <w:trHeight w:val="226"/>
          <w:jc w:val="center"/>
        </w:trPr>
        <w:tc>
          <w:tcPr>
            <w:tcW w:w="0" w:type="auto"/>
            <w:noWrap/>
            <w:hideMark/>
          </w:tcPr>
          <w:p w14:paraId="2A2C2405"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5.3.08.07</w:t>
            </w:r>
          </w:p>
        </w:tc>
        <w:tc>
          <w:tcPr>
            <w:tcW w:w="0" w:type="auto"/>
            <w:noWrap/>
            <w:hideMark/>
          </w:tcPr>
          <w:p w14:paraId="7A6E8A83"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Materiales De Impresión, Fotografía, Reproducción Y Publicaciones</w:t>
            </w:r>
          </w:p>
        </w:tc>
        <w:tc>
          <w:tcPr>
            <w:tcW w:w="0" w:type="auto"/>
            <w:noWrap/>
            <w:hideMark/>
          </w:tcPr>
          <w:p w14:paraId="7DC4B45A"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900,00 </w:t>
            </w:r>
          </w:p>
        </w:tc>
      </w:tr>
      <w:tr w:rsidR="00B26A93" w:rsidRPr="00484BEA" w14:paraId="213206AD" w14:textId="77777777" w:rsidTr="00484BEA">
        <w:trPr>
          <w:trHeight w:val="226"/>
          <w:jc w:val="center"/>
        </w:trPr>
        <w:tc>
          <w:tcPr>
            <w:tcW w:w="0" w:type="auto"/>
            <w:noWrap/>
            <w:hideMark/>
          </w:tcPr>
          <w:p w14:paraId="28ADD0BB"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5.3.08.13</w:t>
            </w:r>
          </w:p>
        </w:tc>
        <w:tc>
          <w:tcPr>
            <w:tcW w:w="0" w:type="auto"/>
            <w:noWrap/>
            <w:hideMark/>
          </w:tcPr>
          <w:p w14:paraId="2F2D66A2"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 xml:space="preserve">Repuestos Y Accesorios </w:t>
            </w:r>
          </w:p>
        </w:tc>
        <w:tc>
          <w:tcPr>
            <w:tcW w:w="0" w:type="auto"/>
            <w:noWrap/>
            <w:hideMark/>
          </w:tcPr>
          <w:p w14:paraId="7BC72060"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1.000,00 </w:t>
            </w:r>
          </w:p>
        </w:tc>
      </w:tr>
      <w:tr w:rsidR="00B26A93" w:rsidRPr="00484BEA" w14:paraId="675A8FF0" w14:textId="77777777" w:rsidTr="00484BEA">
        <w:trPr>
          <w:trHeight w:val="226"/>
          <w:jc w:val="center"/>
        </w:trPr>
        <w:tc>
          <w:tcPr>
            <w:tcW w:w="0" w:type="auto"/>
            <w:noWrap/>
            <w:hideMark/>
          </w:tcPr>
          <w:p w14:paraId="1736E1CF"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5.7.02.01</w:t>
            </w:r>
          </w:p>
        </w:tc>
        <w:tc>
          <w:tcPr>
            <w:tcW w:w="0" w:type="auto"/>
            <w:noWrap/>
            <w:hideMark/>
          </w:tcPr>
          <w:p w14:paraId="2F817633"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Seguros</w:t>
            </w:r>
          </w:p>
        </w:tc>
        <w:tc>
          <w:tcPr>
            <w:tcW w:w="0" w:type="auto"/>
            <w:noWrap/>
            <w:hideMark/>
          </w:tcPr>
          <w:p w14:paraId="14A05E9E"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900,00 </w:t>
            </w:r>
          </w:p>
        </w:tc>
      </w:tr>
      <w:tr w:rsidR="00B26A93" w:rsidRPr="00484BEA" w14:paraId="5B86574B" w14:textId="77777777" w:rsidTr="00484BEA">
        <w:trPr>
          <w:trHeight w:val="226"/>
          <w:jc w:val="center"/>
        </w:trPr>
        <w:tc>
          <w:tcPr>
            <w:tcW w:w="0" w:type="auto"/>
            <w:noWrap/>
            <w:hideMark/>
          </w:tcPr>
          <w:p w14:paraId="1850E167"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5.7.02.03</w:t>
            </w:r>
          </w:p>
        </w:tc>
        <w:tc>
          <w:tcPr>
            <w:tcW w:w="0" w:type="auto"/>
            <w:noWrap/>
            <w:hideMark/>
          </w:tcPr>
          <w:p w14:paraId="71E3DF84"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Comisiones Bancarias</w:t>
            </w:r>
          </w:p>
        </w:tc>
        <w:tc>
          <w:tcPr>
            <w:tcW w:w="0" w:type="auto"/>
            <w:noWrap/>
            <w:hideMark/>
          </w:tcPr>
          <w:p w14:paraId="4E02C682"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100,00 </w:t>
            </w:r>
          </w:p>
        </w:tc>
      </w:tr>
      <w:tr w:rsidR="00B26A93" w:rsidRPr="00484BEA" w14:paraId="5E300C5B" w14:textId="77777777" w:rsidTr="00484BEA">
        <w:trPr>
          <w:trHeight w:val="266"/>
          <w:jc w:val="center"/>
        </w:trPr>
        <w:tc>
          <w:tcPr>
            <w:tcW w:w="0" w:type="auto"/>
            <w:noWrap/>
            <w:hideMark/>
          </w:tcPr>
          <w:p w14:paraId="4BCFD1EE" w14:textId="77777777" w:rsidR="00B26A93" w:rsidRPr="00484BEA" w:rsidRDefault="00B26A93" w:rsidP="001F09DA">
            <w:pPr>
              <w:jc w:val="both"/>
              <w:rPr>
                <w:rFonts w:ascii="Century" w:hAnsi="Century" w:cs="Times New Roman"/>
                <w:b/>
                <w:bCs/>
                <w:sz w:val="20"/>
                <w:szCs w:val="20"/>
              </w:rPr>
            </w:pPr>
            <w:r w:rsidRPr="00484BEA">
              <w:rPr>
                <w:rFonts w:ascii="Century" w:hAnsi="Century" w:cs="Times New Roman"/>
                <w:b/>
                <w:bCs/>
                <w:sz w:val="20"/>
                <w:szCs w:val="20"/>
              </w:rPr>
              <w:t>5.7.03</w:t>
            </w:r>
          </w:p>
        </w:tc>
        <w:tc>
          <w:tcPr>
            <w:tcW w:w="0" w:type="auto"/>
            <w:noWrap/>
            <w:hideMark/>
          </w:tcPr>
          <w:p w14:paraId="7EB570B2" w14:textId="77777777" w:rsidR="00B26A93" w:rsidRPr="00484BEA" w:rsidRDefault="00B26A93" w:rsidP="001F09DA">
            <w:pPr>
              <w:jc w:val="both"/>
              <w:rPr>
                <w:rFonts w:ascii="Century" w:hAnsi="Century" w:cs="Times New Roman"/>
                <w:b/>
                <w:bCs/>
                <w:sz w:val="20"/>
                <w:szCs w:val="20"/>
              </w:rPr>
            </w:pPr>
            <w:r w:rsidRPr="00484BEA">
              <w:rPr>
                <w:rFonts w:ascii="Century" w:hAnsi="Century" w:cs="Times New Roman"/>
                <w:b/>
                <w:bCs/>
                <w:sz w:val="20"/>
                <w:szCs w:val="20"/>
              </w:rPr>
              <w:t>DIETAS</w:t>
            </w:r>
          </w:p>
        </w:tc>
        <w:tc>
          <w:tcPr>
            <w:tcW w:w="0" w:type="auto"/>
            <w:noWrap/>
            <w:hideMark/>
          </w:tcPr>
          <w:p w14:paraId="11B169AF"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w:t>
            </w:r>
          </w:p>
        </w:tc>
      </w:tr>
      <w:tr w:rsidR="00B26A93" w:rsidRPr="00484BEA" w14:paraId="65393623" w14:textId="77777777" w:rsidTr="00484BEA">
        <w:trPr>
          <w:trHeight w:val="226"/>
          <w:jc w:val="center"/>
        </w:trPr>
        <w:tc>
          <w:tcPr>
            <w:tcW w:w="0" w:type="auto"/>
            <w:noWrap/>
            <w:hideMark/>
          </w:tcPr>
          <w:p w14:paraId="7456D838"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5.7.03.01</w:t>
            </w:r>
          </w:p>
        </w:tc>
        <w:tc>
          <w:tcPr>
            <w:tcW w:w="0" w:type="auto"/>
            <w:noWrap/>
            <w:hideMark/>
          </w:tcPr>
          <w:p w14:paraId="42B1E264"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Dietas Sociedad Civil</w:t>
            </w:r>
          </w:p>
        </w:tc>
        <w:tc>
          <w:tcPr>
            <w:tcW w:w="0" w:type="auto"/>
            <w:noWrap/>
            <w:hideMark/>
          </w:tcPr>
          <w:p w14:paraId="3D46EE85"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6.632,50 </w:t>
            </w:r>
          </w:p>
        </w:tc>
      </w:tr>
      <w:tr w:rsidR="00B26A93" w:rsidRPr="00484BEA" w14:paraId="1FD820E0" w14:textId="77777777" w:rsidTr="00484BEA">
        <w:trPr>
          <w:trHeight w:val="226"/>
          <w:jc w:val="center"/>
        </w:trPr>
        <w:tc>
          <w:tcPr>
            <w:tcW w:w="0" w:type="auto"/>
            <w:noWrap/>
            <w:hideMark/>
          </w:tcPr>
          <w:p w14:paraId="5EDEC40A"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7.3.02.01</w:t>
            </w:r>
          </w:p>
        </w:tc>
        <w:tc>
          <w:tcPr>
            <w:tcW w:w="0" w:type="auto"/>
            <w:noWrap/>
            <w:hideMark/>
          </w:tcPr>
          <w:p w14:paraId="23139FFB"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Transporte De Personal</w:t>
            </w:r>
          </w:p>
        </w:tc>
        <w:tc>
          <w:tcPr>
            <w:tcW w:w="0" w:type="auto"/>
            <w:noWrap/>
            <w:hideMark/>
          </w:tcPr>
          <w:p w14:paraId="42ED2CAF"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4.000,00 </w:t>
            </w:r>
          </w:p>
        </w:tc>
      </w:tr>
      <w:tr w:rsidR="00B26A93" w:rsidRPr="00484BEA" w14:paraId="28908F37" w14:textId="77777777" w:rsidTr="00484BEA">
        <w:trPr>
          <w:trHeight w:val="664"/>
          <w:jc w:val="center"/>
        </w:trPr>
        <w:tc>
          <w:tcPr>
            <w:tcW w:w="0" w:type="auto"/>
            <w:noWrap/>
            <w:hideMark/>
          </w:tcPr>
          <w:p w14:paraId="4171E90C"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7.3.02.04</w:t>
            </w:r>
          </w:p>
        </w:tc>
        <w:tc>
          <w:tcPr>
            <w:tcW w:w="0" w:type="auto"/>
            <w:hideMark/>
          </w:tcPr>
          <w:p w14:paraId="4A0649A0" w14:textId="57E305B6"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Edición,</w:t>
            </w:r>
            <w:r w:rsidR="00484BEA" w:rsidRPr="00484BEA">
              <w:rPr>
                <w:rFonts w:ascii="Century" w:hAnsi="Century" w:cs="Times New Roman"/>
                <w:sz w:val="20"/>
                <w:szCs w:val="20"/>
              </w:rPr>
              <w:t xml:space="preserve"> </w:t>
            </w:r>
            <w:r w:rsidRPr="00484BEA">
              <w:rPr>
                <w:rFonts w:ascii="Century" w:hAnsi="Century" w:cs="Times New Roman"/>
                <w:sz w:val="20"/>
                <w:szCs w:val="20"/>
              </w:rPr>
              <w:t>Impresión,</w:t>
            </w:r>
            <w:r w:rsidR="00484BEA" w:rsidRPr="00484BEA">
              <w:rPr>
                <w:rFonts w:ascii="Century" w:hAnsi="Century" w:cs="Times New Roman"/>
                <w:sz w:val="20"/>
                <w:szCs w:val="20"/>
              </w:rPr>
              <w:t xml:space="preserve"> Reproducción</w:t>
            </w:r>
            <w:r w:rsidRPr="00484BEA">
              <w:rPr>
                <w:rFonts w:ascii="Century" w:hAnsi="Century" w:cs="Times New Roman"/>
                <w:sz w:val="20"/>
                <w:szCs w:val="20"/>
              </w:rPr>
              <w:t>,</w:t>
            </w:r>
            <w:r w:rsidR="00484BEA" w:rsidRPr="00484BEA">
              <w:rPr>
                <w:rFonts w:ascii="Century" w:hAnsi="Century" w:cs="Times New Roman"/>
                <w:sz w:val="20"/>
                <w:szCs w:val="20"/>
              </w:rPr>
              <w:t xml:space="preserve"> </w:t>
            </w:r>
            <w:r w:rsidRPr="00484BEA">
              <w:rPr>
                <w:rFonts w:ascii="Century" w:hAnsi="Century" w:cs="Times New Roman"/>
                <w:sz w:val="20"/>
                <w:szCs w:val="20"/>
              </w:rPr>
              <w:t>Publicaciones,</w:t>
            </w:r>
            <w:r w:rsidR="00484BEA" w:rsidRPr="00484BEA">
              <w:rPr>
                <w:rFonts w:ascii="Century" w:hAnsi="Century" w:cs="Times New Roman"/>
                <w:sz w:val="20"/>
                <w:szCs w:val="20"/>
              </w:rPr>
              <w:t xml:space="preserve"> </w:t>
            </w:r>
            <w:r w:rsidRPr="00484BEA">
              <w:rPr>
                <w:rFonts w:ascii="Century" w:hAnsi="Century" w:cs="Times New Roman"/>
                <w:sz w:val="20"/>
                <w:szCs w:val="20"/>
              </w:rPr>
              <w:t>Suscripciones,</w:t>
            </w:r>
            <w:r w:rsidR="00484BEA" w:rsidRPr="00484BEA">
              <w:rPr>
                <w:rFonts w:ascii="Century" w:hAnsi="Century" w:cs="Times New Roman"/>
                <w:sz w:val="20"/>
                <w:szCs w:val="20"/>
              </w:rPr>
              <w:t xml:space="preserve"> </w:t>
            </w:r>
            <w:r w:rsidRPr="00484BEA">
              <w:rPr>
                <w:rFonts w:ascii="Century" w:hAnsi="Century" w:cs="Times New Roman"/>
                <w:sz w:val="20"/>
                <w:szCs w:val="20"/>
              </w:rPr>
              <w:t>Fotografiado, Traducción, Empastados, Enmarcación, Serigrafía, Fotografía, Carnetización.</w:t>
            </w:r>
          </w:p>
        </w:tc>
        <w:tc>
          <w:tcPr>
            <w:tcW w:w="0" w:type="auto"/>
            <w:noWrap/>
            <w:hideMark/>
          </w:tcPr>
          <w:p w14:paraId="6E4357EA"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4.100,80 </w:t>
            </w:r>
          </w:p>
        </w:tc>
      </w:tr>
      <w:tr w:rsidR="00B26A93" w:rsidRPr="00484BEA" w14:paraId="20550CFC" w14:textId="77777777" w:rsidTr="00484BEA">
        <w:trPr>
          <w:trHeight w:val="226"/>
          <w:jc w:val="center"/>
        </w:trPr>
        <w:tc>
          <w:tcPr>
            <w:tcW w:w="0" w:type="auto"/>
            <w:noWrap/>
            <w:hideMark/>
          </w:tcPr>
          <w:p w14:paraId="4CD2F756"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7.3.02.49</w:t>
            </w:r>
          </w:p>
        </w:tc>
        <w:tc>
          <w:tcPr>
            <w:tcW w:w="0" w:type="auto"/>
            <w:noWrap/>
            <w:hideMark/>
          </w:tcPr>
          <w:p w14:paraId="54678D96"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Eventos Públicos Promocionales</w:t>
            </w:r>
          </w:p>
        </w:tc>
        <w:tc>
          <w:tcPr>
            <w:tcW w:w="0" w:type="auto"/>
            <w:noWrap/>
            <w:hideMark/>
          </w:tcPr>
          <w:p w14:paraId="23AF8A30"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8.900,00 </w:t>
            </w:r>
          </w:p>
        </w:tc>
      </w:tr>
      <w:tr w:rsidR="00B26A93" w:rsidRPr="00484BEA" w14:paraId="16B0FE5F" w14:textId="77777777" w:rsidTr="00484BEA">
        <w:trPr>
          <w:trHeight w:val="226"/>
          <w:jc w:val="center"/>
        </w:trPr>
        <w:tc>
          <w:tcPr>
            <w:tcW w:w="0" w:type="auto"/>
            <w:noWrap/>
            <w:hideMark/>
          </w:tcPr>
          <w:p w14:paraId="79DFE633"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7.3.08.07</w:t>
            </w:r>
          </w:p>
        </w:tc>
        <w:tc>
          <w:tcPr>
            <w:tcW w:w="0" w:type="auto"/>
            <w:noWrap/>
            <w:hideMark/>
          </w:tcPr>
          <w:p w14:paraId="1D8F3DBF"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Materiales de Impresión, Fotografía, Reproducciones y Publicaciones</w:t>
            </w:r>
          </w:p>
        </w:tc>
        <w:tc>
          <w:tcPr>
            <w:tcW w:w="0" w:type="auto"/>
            <w:noWrap/>
            <w:hideMark/>
          </w:tcPr>
          <w:p w14:paraId="1B408EBF"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9.850,00 </w:t>
            </w:r>
          </w:p>
        </w:tc>
      </w:tr>
      <w:tr w:rsidR="00B26A93" w:rsidRPr="00484BEA" w14:paraId="04E4C91B" w14:textId="77777777" w:rsidTr="00484BEA">
        <w:trPr>
          <w:trHeight w:val="226"/>
          <w:jc w:val="center"/>
        </w:trPr>
        <w:tc>
          <w:tcPr>
            <w:tcW w:w="0" w:type="auto"/>
            <w:noWrap/>
            <w:hideMark/>
          </w:tcPr>
          <w:p w14:paraId="1F1B32D8"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7.3.08.12</w:t>
            </w:r>
          </w:p>
        </w:tc>
        <w:tc>
          <w:tcPr>
            <w:tcW w:w="0" w:type="auto"/>
            <w:noWrap/>
            <w:hideMark/>
          </w:tcPr>
          <w:p w14:paraId="717A4203"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Materiales Didácticos</w:t>
            </w:r>
          </w:p>
        </w:tc>
        <w:tc>
          <w:tcPr>
            <w:tcW w:w="0" w:type="auto"/>
            <w:noWrap/>
            <w:hideMark/>
          </w:tcPr>
          <w:p w14:paraId="7A435A1B"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718,50 </w:t>
            </w:r>
          </w:p>
        </w:tc>
      </w:tr>
      <w:tr w:rsidR="00B26A93" w:rsidRPr="00484BEA" w14:paraId="09AF76F7" w14:textId="77777777" w:rsidTr="00484BEA">
        <w:trPr>
          <w:trHeight w:val="226"/>
          <w:jc w:val="center"/>
        </w:trPr>
        <w:tc>
          <w:tcPr>
            <w:tcW w:w="0" w:type="auto"/>
            <w:noWrap/>
            <w:hideMark/>
          </w:tcPr>
          <w:p w14:paraId="5803B7B2"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8.4.01.03</w:t>
            </w:r>
          </w:p>
        </w:tc>
        <w:tc>
          <w:tcPr>
            <w:tcW w:w="0" w:type="auto"/>
            <w:noWrap/>
            <w:hideMark/>
          </w:tcPr>
          <w:p w14:paraId="21AB0BEC"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Mobiliarios</w:t>
            </w:r>
          </w:p>
        </w:tc>
        <w:tc>
          <w:tcPr>
            <w:tcW w:w="0" w:type="auto"/>
            <w:noWrap/>
            <w:hideMark/>
          </w:tcPr>
          <w:p w14:paraId="39F5118F"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1.200,00 </w:t>
            </w:r>
          </w:p>
        </w:tc>
      </w:tr>
      <w:tr w:rsidR="00B26A93" w:rsidRPr="00484BEA" w14:paraId="4F085350" w14:textId="77777777" w:rsidTr="00484BEA">
        <w:trPr>
          <w:trHeight w:val="226"/>
          <w:jc w:val="center"/>
        </w:trPr>
        <w:tc>
          <w:tcPr>
            <w:tcW w:w="0" w:type="auto"/>
            <w:noWrap/>
            <w:hideMark/>
          </w:tcPr>
          <w:p w14:paraId="2B73974E"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8.4.01.07</w:t>
            </w:r>
          </w:p>
        </w:tc>
        <w:tc>
          <w:tcPr>
            <w:tcW w:w="0" w:type="auto"/>
            <w:noWrap/>
            <w:hideMark/>
          </w:tcPr>
          <w:p w14:paraId="0C80604F" w14:textId="392FAA5B" w:rsidR="00B26A93" w:rsidRPr="00484BEA" w:rsidRDefault="00484BEA" w:rsidP="001F09DA">
            <w:pPr>
              <w:jc w:val="both"/>
              <w:rPr>
                <w:rFonts w:ascii="Century" w:hAnsi="Century" w:cs="Times New Roman"/>
                <w:sz w:val="20"/>
                <w:szCs w:val="20"/>
              </w:rPr>
            </w:pPr>
            <w:r w:rsidRPr="00484BEA">
              <w:rPr>
                <w:rFonts w:ascii="Century" w:hAnsi="Century" w:cs="Times New Roman"/>
                <w:sz w:val="20"/>
                <w:szCs w:val="20"/>
              </w:rPr>
              <w:t>Equipos, Sistemas</w:t>
            </w:r>
            <w:r w:rsidR="00B26A93" w:rsidRPr="00484BEA">
              <w:rPr>
                <w:rFonts w:ascii="Century" w:hAnsi="Century" w:cs="Times New Roman"/>
                <w:sz w:val="20"/>
                <w:szCs w:val="20"/>
              </w:rPr>
              <w:t xml:space="preserve"> y Paquetes Informáticos</w:t>
            </w:r>
          </w:p>
        </w:tc>
        <w:tc>
          <w:tcPr>
            <w:tcW w:w="0" w:type="auto"/>
            <w:noWrap/>
            <w:hideMark/>
          </w:tcPr>
          <w:p w14:paraId="33FB696D"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3.600,00 </w:t>
            </w:r>
          </w:p>
        </w:tc>
      </w:tr>
      <w:tr w:rsidR="00B26A93" w:rsidRPr="00484BEA" w14:paraId="62ADAF99" w14:textId="77777777" w:rsidTr="00484BEA">
        <w:trPr>
          <w:trHeight w:val="226"/>
          <w:jc w:val="center"/>
        </w:trPr>
        <w:tc>
          <w:tcPr>
            <w:tcW w:w="0" w:type="auto"/>
            <w:noWrap/>
            <w:hideMark/>
          </w:tcPr>
          <w:p w14:paraId="0D71004D"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9.7.01.01</w:t>
            </w:r>
          </w:p>
        </w:tc>
        <w:tc>
          <w:tcPr>
            <w:tcW w:w="0" w:type="auto"/>
            <w:noWrap/>
            <w:hideMark/>
          </w:tcPr>
          <w:p w14:paraId="43255474" w14:textId="77777777" w:rsidR="00B26A93" w:rsidRPr="00484BEA" w:rsidRDefault="00B26A93" w:rsidP="001F09DA">
            <w:pPr>
              <w:jc w:val="both"/>
              <w:rPr>
                <w:rFonts w:ascii="Century" w:hAnsi="Century" w:cs="Times New Roman"/>
                <w:sz w:val="20"/>
                <w:szCs w:val="20"/>
              </w:rPr>
            </w:pPr>
            <w:r w:rsidRPr="00484BEA">
              <w:rPr>
                <w:rFonts w:ascii="Century" w:hAnsi="Century" w:cs="Times New Roman"/>
                <w:sz w:val="20"/>
                <w:szCs w:val="20"/>
              </w:rPr>
              <w:t>Cuentas Por Pagar Años Anteriores</w:t>
            </w:r>
          </w:p>
        </w:tc>
        <w:tc>
          <w:tcPr>
            <w:tcW w:w="0" w:type="auto"/>
            <w:noWrap/>
            <w:hideMark/>
          </w:tcPr>
          <w:p w14:paraId="0A25AEC0" w14:textId="77777777" w:rsidR="00B26A93" w:rsidRPr="00484BEA" w:rsidRDefault="00B26A93" w:rsidP="001F09DA">
            <w:pPr>
              <w:jc w:val="right"/>
              <w:rPr>
                <w:rFonts w:ascii="Century" w:hAnsi="Century" w:cs="Times New Roman"/>
                <w:sz w:val="20"/>
                <w:szCs w:val="20"/>
              </w:rPr>
            </w:pPr>
            <w:r w:rsidRPr="00484BEA">
              <w:rPr>
                <w:rFonts w:ascii="Century" w:hAnsi="Century" w:cs="Times New Roman"/>
                <w:sz w:val="20"/>
                <w:szCs w:val="20"/>
              </w:rPr>
              <w:t xml:space="preserve">                   5.784,86 </w:t>
            </w:r>
          </w:p>
        </w:tc>
      </w:tr>
      <w:tr w:rsidR="00B26A93" w:rsidRPr="00484BEA" w14:paraId="29C288C0" w14:textId="77777777" w:rsidTr="00484BEA">
        <w:trPr>
          <w:trHeight w:val="266"/>
          <w:jc w:val="center"/>
        </w:trPr>
        <w:tc>
          <w:tcPr>
            <w:tcW w:w="0" w:type="auto"/>
            <w:gridSpan w:val="2"/>
            <w:noWrap/>
            <w:hideMark/>
          </w:tcPr>
          <w:p w14:paraId="3C367519" w14:textId="757753BD" w:rsidR="00B26A93" w:rsidRPr="00484BEA" w:rsidRDefault="00484BEA" w:rsidP="001F09DA">
            <w:pPr>
              <w:jc w:val="both"/>
              <w:rPr>
                <w:rFonts w:ascii="Century" w:hAnsi="Century" w:cs="Times New Roman"/>
                <w:b/>
                <w:bCs/>
                <w:sz w:val="20"/>
                <w:szCs w:val="20"/>
              </w:rPr>
            </w:pPr>
            <w:r w:rsidRPr="00484BEA">
              <w:rPr>
                <w:rFonts w:ascii="Century" w:hAnsi="Century" w:cs="Times New Roman"/>
                <w:b/>
                <w:bCs/>
                <w:sz w:val="20"/>
                <w:szCs w:val="20"/>
              </w:rPr>
              <w:t>TOTAL,</w:t>
            </w:r>
            <w:r w:rsidR="00B26A93" w:rsidRPr="00484BEA">
              <w:rPr>
                <w:rFonts w:ascii="Century" w:hAnsi="Century" w:cs="Times New Roman"/>
                <w:b/>
                <w:bCs/>
                <w:sz w:val="20"/>
                <w:szCs w:val="20"/>
              </w:rPr>
              <w:t xml:space="preserve"> DE GASTOS</w:t>
            </w:r>
          </w:p>
        </w:tc>
        <w:tc>
          <w:tcPr>
            <w:tcW w:w="0" w:type="auto"/>
            <w:noWrap/>
            <w:hideMark/>
          </w:tcPr>
          <w:p w14:paraId="103704DF" w14:textId="77777777" w:rsidR="00B26A93" w:rsidRPr="00484BEA" w:rsidRDefault="00B26A93" w:rsidP="001F09DA">
            <w:pPr>
              <w:jc w:val="right"/>
              <w:rPr>
                <w:rFonts w:ascii="Century" w:hAnsi="Century" w:cs="Times New Roman"/>
                <w:b/>
                <w:bCs/>
                <w:sz w:val="20"/>
                <w:szCs w:val="20"/>
              </w:rPr>
            </w:pPr>
            <w:r w:rsidRPr="00484BEA">
              <w:rPr>
                <w:rFonts w:ascii="Century" w:hAnsi="Century" w:cs="Times New Roman"/>
                <w:b/>
                <w:bCs/>
                <w:sz w:val="20"/>
                <w:szCs w:val="20"/>
              </w:rPr>
              <w:t xml:space="preserve">               122.448,03 </w:t>
            </w:r>
          </w:p>
        </w:tc>
      </w:tr>
    </w:tbl>
    <w:p w14:paraId="2704E7E5" w14:textId="77777777" w:rsidR="00B26A93" w:rsidRPr="00BE05C7" w:rsidRDefault="00B26A93" w:rsidP="00B26A93">
      <w:pPr>
        <w:jc w:val="both"/>
        <w:rPr>
          <w:rFonts w:ascii="Century" w:hAnsi="Century" w:cs="Times New Roman"/>
        </w:rPr>
      </w:pPr>
    </w:p>
    <w:p w14:paraId="0241143C"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t>Los recursos públicos otorgados por el Gad Municipal del Cantón Alausí, según el presupuesto programado, asignado, codificado y ejecutado, cuenta con una estructura programática fundamentada en la planificación, conforme los lineamientos establecidos por el ente rector de la planificación, es así como, la programación y formulación de egresos se realiza en concordancia con lo previsto en el Plan operativo Anual (POA) de la institución  mismos que permiten la consecución de los objetivos y metas.</w:t>
      </w:r>
    </w:p>
    <w:p w14:paraId="15B205AF"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t>Los gastos codificados en el ejercicio fiscal 2023 ascienden a $ 122.448,03 de los cuales al finalizar el año fiscal se han devengado el valor $ 84.791,93 la mismo que representa el 69% de la ejecución presupuestaria, valores que se detalla a continuación:</w:t>
      </w:r>
    </w:p>
    <w:p w14:paraId="6990D3C7" w14:textId="77777777" w:rsidR="00B26A93" w:rsidRPr="00BE05C7" w:rsidRDefault="00B26A93" w:rsidP="00B26A93">
      <w:pPr>
        <w:jc w:val="both"/>
        <w:rPr>
          <w:rFonts w:ascii="Century" w:hAnsi="Century" w:cs="Times New Roman"/>
          <w:b/>
          <w:lang w:val="es-ES"/>
        </w:rPr>
      </w:pPr>
    </w:p>
    <w:p w14:paraId="10B2CAAC" w14:textId="65F7A5A3" w:rsidR="00B26A93" w:rsidRPr="00484BEA" w:rsidRDefault="00B26A93" w:rsidP="00484BEA">
      <w:pPr>
        <w:jc w:val="center"/>
        <w:rPr>
          <w:rFonts w:ascii="Century" w:hAnsi="Century" w:cs="Times New Roman"/>
          <w:b/>
        </w:rPr>
      </w:pPr>
      <w:r w:rsidRPr="00BE05C7">
        <w:rPr>
          <w:rFonts w:ascii="Century" w:hAnsi="Century" w:cs="Times New Roman"/>
          <w:b/>
        </w:rPr>
        <w:t>RESUMEN DEL PRESUPUESTO DE GASTOS (EJECUCIÓN) DEL 01 DE ENERO AL 31 DE DICIEMBRE DE 2023</w:t>
      </w:r>
    </w:p>
    <w:tbl>
      <w:tblPr>
        <w:tblW w:w="8707" w:type="dxa"/>
        <w:jc w:val="center"/>
        <w:tblLook w:val="04A0" w:firstRow="1" w:lastRow="0" w:firstColumn="1" w:lastColumn="0" w:noHBand="0" w:noVBand="1"/>
      </w:tblPr>
      <w:tblGrid>
        <w:gridCol w:w="1154"/>
        <w:gridCol w:w="3023"/>
        <w:gridCol w:w="1569"/>
        <w:gridCol w:w="1580"/>
        <w:gridCol w:w="1762"/>
      </w:tblGrid>
      <w:tr w:rsidR="00484BEA" w:rsidRPr="00484BEA" w14:paraId="4939F19F" w14:textId="77777777" w:rsidTr="00484BEA">
        <w:trPr>
          <w:trHeight w:val="218"/>
          <w:jc w:val="center"/>
        </w:trPr>
        <w:tc>
          <w:tcPr>
            <w:tcW w:w="0" w:type="auto"/>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615F13E"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 xml:space="preserve">PARTIDA </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02D49951"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 xml:space="preserve">DENOMINACIÓN </w:t>
            </w:r>
          </w:p>
        </w:tc>
        <w:tc>
          <w:tcPr>
            <w:tcW w:w="0" w:type="auto"/>
            <w:tcBorders>
              <w:top w:val="single" w:sz="8" w:space="0" w:color="auto"/>
              <w:left w:val="nil"/>
              <w:bottom w:val="single" w:sz="8" w:space="0" w:color="auto"/>
              <w:right w:val="single" w:sz="8" w:space="0" w:color="auto"/>
            </w:tcBorders>
            <w:shd w:val="clear" w:color="auto" w:fill="auto"/>
            <w:vAlign w:val="center"/>
            <w:hideMark/>
          </w:tcPr>
          <w:p w14:paraId="310A57F9"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 xml:space="preserve">CODIFICADO </w:t>
            </w:r>
          </w:p>
        </w:tc>
        <w:tc>
          <w:tcPr>
            <w:tcW w:w="0" w:type="auto"/>
            <w:tcBorders>
              <w:top w:val="single" w:sz="8" w:space="0" w:color="auto"/>
              <w:left w:val="nil"/>
              <w:bottom w:val="single" w:sz="8" w:space="0" w:color="auto"/>
              <w:right w:val="single" w:sz="8" w:space="0" w:color="auto"/>
            </w:tcBorders>
            <w:shd w:val="clear" w:color="auto" w:fill="auto"/>
            <w:vAlign w:val="center"/>
            <w:hideMark/>
          </w:tcPr>
          <w:p w14:paraId="74DDB0FD"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DEVENGADO</w:t>
            </w:r>
          </w:p>
        </w:tc>
        <w:tc>
          <w:tcPr>
            <w:tcW w:w="0" w:type="auto"/>
            <w:tcBorders>
              <w:top w:val="single" w:sz="8" w:space="0" w:color="auto"/>
              <w:left w:val="nil"/>
              <w:bottom w:val="single" w:sz="8" w:space="0" w:color="auto"/>
              <w:right w:val="single" w:sz="8" w:space="0" w:color="auto"/>
            </w:tcBorders>
            <w:shd w:val="clear" w:color="auto" w:fill="auto"/>
            <w:vAlign w:val="center"/>
            <w:hideMark/>
          </w:tcPr>
          <w:p w14:paraId="77DBE054"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 xml:space="preserve">PORCENTAJES </w:t>
            </w:r>
          </w:p>
        </w:tc>
      </w:tr>
      <w:tr w:rsidR="00484BEA" w:rsidRPr="00484BEA" w14:paraId="5178B92E" w14:textId="77777777" w:rsidTr="00484BEA">
        <w:trPr>
          <w:trHeight w:val="467"/>
          <w:jc w:val="center"/>
        </w:trPr>
        <w:tc>
          <w:tcPr>
            <w:tcW w:w="0" w:type="auto"/>
            <w:vMerge w:val="restart"/>
            <w:tcBorders>
              <w:top w:val="nil"/>
              <w:left w:val="single" w:sz="8" w:space="0" w:color="auto"/>
              <w:bottom w:val="single" w:sz="8" w:space="0" w:color="000000"/>
              <w:right w:val="single" w:sz="8" w:space="0" w:color="auto"/>
            </w:tcBorders>
            <w:shd w:val="clear" w:color="auto" w:fill="auto"/>
            <w:noWrap/>
            <w:vAlign w:val="center"/>
            <w:hideMark/>
          </w:tcPr>
          <w:p w14:paraId="4EF74B62"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5</w:t>
            </w:r>
          </w:p>
        </w:tc>
        <w:tc>
          <w:tcPr>
            <w:tcW w:w="0" w:type="auto"/>
            <w:vMerge w:val="restart"/>
            <w:tcBorders>
              <w:top w:val="nil"/>
              <w:left w:val="single" w:sz="8" w:space="0" w:color="auto"/>
              <w:bottom w:val="single" w:sz="8" w:space="0" w:color="000000"/>
              <w:right w:val="single" w:sz="8" w:space="0" w:color="auto"/>
            </w:tcBorders>
            <w:shd w:val="clear" w:color="auto" w:fill="auto"/>
            <w:noWrap/>
            <w:vAlign w:val="center"/>
            <w:hideMark/>
          </w:tcPr>
          <w:p w14:paraId="0013DAA7"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 xml:space="preserve">Gastos Corrientes </w:t>
            </w:r>
          </w:p>
        </w:tc>
        <w:tc>
          <w:tcPr>
            <w:tcW w:w="0" w:type="auto"/>
            <w:vMerge w:val="restart"/>
            <w:tcBorders>
              <w:top w:val="nil"/>
              <w:left w:val="single" w:sz="8" w:space="0" w:color="auto"/>
              <w:bottom w:val="single" w:sz="8" w:space="0" w:color="000000"/>
              <w:right w:val="single" w:sz="8" w:space="0" w:color="auto"/>
            </w:tcBorders>
            <w:shd w:val="clear" w:color="auto" w:fill="auto"/>
            <w:noWrap/>
            <w:vAlign w:val="center"/>
            <w:hideMark/>
          </w:tcPr>
          <w:p w14:paraId="14B7E94D"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84293,87</w:t>
            </w:r>
          </w:p>
        </w:tc>
        <w:tc>
          <w:tcPr>
            <w:tcW w:w="0" w:type="auto"/>
            <w:vMerge w:val="restart"/>
            <w:tcBorders>
              <w:top w:val="nil"/>
              <w:left w:val="single" w:sz="8" w:space="0" w:color="auto"/>
              <w:bottom w:val="single" w:sz="8" w:space="0" w:color="000000"/>
              <w:right w:val="single" w:sz="8" w:space="0" w:color="auto"/>
            </w:tcBorders>
            <w:shd w:val="clear" w:color="auto" w:fill="auto"/>
            <w:noWrap/>
            <w:vAlign w:val="center"/>
            <w:hideMark/>
          </w:tcPr>
          <w:p w14:paraId="6E7DDE07"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68730,57</w:t>
            </w:r>
          </w:p>
        </w:tc>
        <w:tc>
          <w:tcPr>
            <w:tcW w:w="0" w:type="auto"/>
            <w:vMerge w:val="restart"/>
            <w:tcBorders>
              <w:top w:val="nil"/>
              <w:left w:val="single" w:sz="8" w:space="0" w:color="auto"/>
              <w:bottom w:val="single" w:sz="8" w:space="0" w:color="000000"/>
              <w:right w:val="single" w:sz="8" w:space="0" w:color="auto"/>
            </w:tcBorders>
            <w:shd w:val="clear" w:color="auto" w:fill="auto"/>
            <w:noWrap/>
            <w:vAlign w:val="center"/>
            <w:hideMark/>
          </w:tcPr>
          <w:p w14:paraId="6DBB9CBC"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82%</w:t>
            </w:r>
          </w:p>
        </w:tc>
      </w:tr>
      <w:tr w:rsidR="00484BEA" w:rsidRPr="00484BEA" w14:paraId="09D318FC" w14:textId="77777777" w:rsidTr="00484BEA">
        <w:trPr>
          <w:trHeight w:val="467"/>
          <w:jc w:val="center"/>
        </w:trPr>
        <w:tc>
          <w:tcPr>
            <w:tcW w:w="0" w:type="auto"/>
            <w:vMerge/>
            <w:tcBorders>
              <w:top w:val="nil"/>
              <w:left w:val="single" w:sz="8" w:space="0" w:color="auto"/>
              <w:bottom w:val="single" w:sz="8" w:space="0" w:color="000000"/>
              <w:right w:val="single" w:sz="8" w:space="0" w:color="auto"/>
            </w:tcBorders>
            <w:vAlign w:val="center"/>
            <w:hideMark/>
          </w:tcPr>
          <w:p w14:paraId="1F64EE4F" w14:textId="77777777" w:rsidR="00B26A93" w:rsidRPr="00484BEA" w:rsidRDefault="00B26A93" w:rsidP="001F09DA">
            <w:pPr>
              <w:spacing w:after="0" w:line="240" w:lineRule="auto"/>
              <w:rPr>
                <w:rFonts w:ascii="Century" w:eastAsia="Times New Roman" w:hAnsi="Century" w:cs="Times New Roman"/>
                <w:b/>
                <w:bCs/>
                <w:color w:val="000000"/>
                <w:sz w:val="20"/>
                <w:szCs w:val="20"/>
                <w:lang w:val="en-US"/>
              </w:rPr>
            </w:pPr>
          </w:p>
        </w:tc>
        <w:tc>
          <w:tcPr>
            <w:tcW w:w="0" w:type="auto"/>
            <w:vMerge/>
            <w:tcBorders>
              <w:top w:val="nil"/>
              <w:left w:val="single" w:sz="8" w:space="0" w:color="auto"/>
              <w:bottom w:val="single" w:sz="8" w:space="0" w:color="000000"/>
              <w:right w:val="single" w:sz="8" w:space="0" w:color="auto"/>
            </w:tcBorders>
            <w:vAlign w:val="center"/>
            <w:hideMark/>
          </w:tcPr>
          <w:p w14:paraId="7E1702F2" w14:textId="77777777" w:rsidR="00B26A93" w:rsidRPr="00484BEA" w:rsidRDefault="00B26A93" w:rsidP="001F09DA">
            <w:pPr>
              <w:spacing w:after="0" w:line="240" w:lineRule="auto"/>
              <w:rPr>
                <w:rFonts w:ascii="Century" w:eastAsia="Times New Roman" w:hAnsi="Century" w:cs="Times New Roman"/>
                <w:b/>
                <w:bCs/>
                <w:color w:val="000000"/>
                <w:sz w:val="20"/>
                <w:szCs w:val="20"/>
                <w:lang w:val="en-US"/>
              </w:rPr>
            </w:pPr>
          </w:p>
        </w:tc>
        <w:tc>
          <w:tcPr>
            <w:tcW w:w="0" w:type="auto"/>
            <w:vMerge/>
            <w:tcBorders>
              <w:top w:val="nil"/>
              <w:left w:val="single" w:sz="8" w:space="0" w:color="auto"/>
              <w:bottom w:val="single" w:sz="8" w:space="0" w:color="000000"/>
              <w:right w:val="single" w:sz="8" w:space="0" w:color="auto"/>
            </w:tcBorders>
            <w:vAlign w:val="center"/>
            <w:hideMark/>
          </w:tcPr>
          <w:p w14:paraId="53D8EB3C" w14:textId="77777777" w:rsidR="00B26A93" w:rsidRPr="00484BEA" w:rsidRDefault="00B26A93" w:rsidP="001F09DA">
            <w:pPr>
              <w:spacing w:after="0" w:line="240" w:lineRule="auto"/>
              <w:rPr>
                <w:rFonts w:ascii="Century" w:eastAsia="Times New Roman" w:hAnsi="Century" w:cs="Times New Roman"/>
                <w:color w:val="000000"/>
                <w:sz w:val="20"/>
                <w:szCs w:val="20"/>
                <w:lang w:val="en-US"/>
              </w:rPr>
            </w:pPr>
          </w:p>
        </w:tc>
        <w:tc>
          <w:tcPr>
            <w:tcW w:w="0" w:type="auto"/>
            <w:vMerge/>
            <w:tcBorders>
              <w:top w:val="nil"/>
              <w:left w:val="single" w:sz="8" w:space="0" w:color="auto"/>
              <w:bottom w:val="single" w:sz="8" w:space="0" w:color="000000"/>
              <w:right w:val="single" w:sz="8" w:space="0" w:color="auto"/>
            </w:tcBorders>
            <w:vAlign w:val="center"/>
            <w:hideMark/>
          </w:tcPr>
          <w:p w14:paraId="43C5373C" w14:textId="77777777" w:rsidR="00B26A93" w:rsidRPr="00484BEA" w:rsidRDefault="00B26A93" w:rsidP="001F09DA">
            <w:pPr>
              <w:spacing w:after="0" w:line="240" w:lineRule="auto"/>
              <w:rPr>
                <w:rFonts w:ascii="Century" w:eastAsia="Times New Roman" w:hAnsi="Century" w:cs="Times New Roman"/>
                <w:color w:val="000000"/>
                <w:sz w:val="20"/>
                <w:szCs w:val="20"/>
                <w:lang w:val="en-US"/>
              </w:rPr>
            </w:pPr>
          </w:p>
        </w:tc>
        <w:tc>
          <w:tcPr>
            <w:tcW w:w="0" w:type="auto"/>
            <w:vMerge/>
            <w:tcBorders>
              <w:top w:val="nil"/>
              <w:left w:val="single" w:sz="8" w:space="0" w:color="auto"/>
              <w:bottom w:val="single" w:sz="8" w:space="0" w:color="000000"/>
              <w:right w:val="single" w:sz="8" w:space="0" w:color="auto"/>
            </w:tcBorders>
            <w:vAlign w:val="center"/>
            <w:hideMark/>
          </w:tcPr>
          <w:p w14:paraId="7FE4DBD9" w14:textId="77777777" w:rsidR="00B26A93" w:rsidRPr="00484BEA" w:rsidRDefault="00B26A93" w:rsidP="001F09DA">
            <w:pPr>
              <w:spacing w:after="0" w:line="240" w:lineRule="auto"/>
              <w:rPr>
                <w:rFonts w:ascii="Century" w:eastAsia="Times New Roman" w:hAnsi="Century" w:cs="Times New Roman"/>
                <w:color w:val="000000"/>
                <w:sz w:val="20"/>
                <w:szCs w:val="20"/>
                <w:lang w:val="en-US"/>
              </w:rPr>
            </w:pPr>
          </w:p>
        </w:tc>
      </w:tr>
      <w:tr w:rsidR="00484BEA" w:rsidRPr="00484BEA" w14:paraId="789516A8" w14:textId="77777777" w:rsidTr="00484BEA">
        <w:trPr>
          <w:trHeight w:val="405"/>
          <w:jc w:val="center"/>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0272267C"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7</w:t>
            </w:r>
          </w:p>
        </w:tc>
        <w:tc>
          <w:tcPr>
            <w:tcW w:w="0" w:type="auto"/>
            <w:tcBorders>
              <w:top w:val="nil"/>
              <w:left w:val="nil"/>
              <w:bottom w:val="single" w:sz="8" w:space="0" w:color="auto"/>
              <w:right w:val="single" w:sz="8" w:space="0" w:color="auto"/>
            </w:tcBorders>
            <w:shd w:val="clear" w:color="auto" w:fill="auto"/>
            <w:noWrap/>
            <w:vAlign w:val="center"/>
            <w:hideMark/>
          </w:tcPr>
          <w:p w14:paraId="703B1998"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 xml:space="preserve">Gastos de Inversión </w:t>
            </w:r>
          </w:p>
        </w:tc>
        <w:tc>
          <w:tcPr>
            <w:tcW w:w="0" w:type="auto"/>
            <w:tcBorders>
              <w:top w:val="nil"/>
              <w:left w:val="nil"/>
              <w:bottom w:val="single" w:sz="8" w:space="0" w:color="auto"/>
              <w:right w:val="single" w:sz="8" w:space="0" w:color="auto"/>
            </w:tcBorders>
            <w:shd w:val="clear" w:color="auto" w:fill="auto"/>
            <w:noWrap/>
            <w:vAlign w:val="center"/>
            <w:hideMark/>
          </w:tcPr>
          <w:p w14:paraId="2651BF0E"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27569,30</w:t>
            </w:r>
          </w:p>
        </w:tc>
        <w:tc>
          <w:tcPr>
            <w:tcW w:w="0" w:type="auto"/>
            <w:tcBorders>
              <w:top w:val="nil"/>
              <w:left w:val="nil"/>
              <w:bottom w:val="single" w:sz="8" w:space="0" w:color="auto"/>
              <w:right w:val="single" w:sz="8" w:space="0" w:color="auto"/>
            </w:tcBorders>
            <w:shd w:val="clear" w:color="auto" w:fill="auto"/>
            <w:noWrap/>
            <w:vAlign w:val="center"/>
            <w:hideMark/>
          </w:tcPr>
          <w:p w14:paraId="291B369B"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8296,50</w:t>
            </w:r>
          </w:p>
        </w:tc>
        <w:tc>
          <w:tcPr>
            <w:tcW w:w="0" w:type="auto"/>
            <w:tcBorders>
              <w:top w:val="nil"/>
              <w:left w:val="nil"/>
              <w:bottom w:val="single" w:sz="8" w:space="0" w:color="auto"/>
              <w:right w:val="single" w:sz="8" w:space="0" w:color="auto"/>
            </w:tcBorders>
            <w:shd w:val="clear" w:color="auto" w:fill="auto"/>
            <w:noWrap/>
            <w:vAlign w:val="center"/>
            <w:hideMark/>
          </w:tcPr>
          <w:p w14:paraId="140AACD5"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30%</w:t>
            </w:r>
          </w:p>
        </w:tc>
      </w:tr>
      <w:tr w:rsidR="00484BEA" w:rsidRPr="00484BEA" w14:paraId="30B33DB9" w14:textId="77777777" w:rsidTr="00484BEA">
        <w:trPr>
          <w:trHeight w:val="405"/>
          <w:jc w:val="center"/>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0A931C7A"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8</w:t>
            </w:r>
          </w:p>
        </w:tc>
        <w:tc>
          <w:tcPr>
            <w:tcW w:w="0" w:type="auto"/>
            <w:tcBorders>
              <w:top w:val="nil"/>
              <w:left w:val="nil"/>
              <w:bottom w:val="single" w:sz="8" w:space="0" w:color="auto"/>
              <w:right w:val="single" w:sz="8" w:space="0" w:color="auto"/>
            </w:tcBorders>
            <w:shd w:val="clear" w:color="auto" w:fill="auto"/>
            <w:noWrap/>
            <w:vAlign w:val="center"/>
            <w:hideMark/>
          </w:tcPr>
          <w:p w14:paraId="48B82818"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 xml:space="preserve">Gastos de Capital </w:t>
            </w:r>
          </w:p>
        </w:tc>
        <w:tc>
          <w:tcPr>
            <w:tcW w:w="0" w:type="auto"/>
            <w:tcBorders>
              <w:top w:val="nil"/>
              <w:left w:val="nil"/>
              <w:bottom w:val="single" w:sz="8" w:space="0" w:color="auto"/>
              <w:right w:val="single" w:sz="8" w:space="0" w:color="auto"/>
            </w:tcBorders>
            <w:shd w:val="clear" w:color="auto" w:fill="auto"/>
            <w:noWrap/>
            <w:vAlign w:val="center"/>
            <w:hideMark/>
          </w:tcPr>
          <w:p w14:paraId="5BE70E43"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4800,00</w:t>
            </w:r>
          </w:p>
        </w:tc>
        <w:tc>
          <w:tcPr>
            <w:tcW w:w="0" w:type="auto"/>
            <w:tcBorders>
              <w:top w:val="nil"/>
              <w:left w:val="nil"/>
              <w:bottom w:val="single" w:sz="8" w:space="0" w:color="auto"/>
              <w:right w:val="single" w:sz="8" w:space="0" w:color="auto"/>
            </w:tcBorders>
            <w:shd w:val="clear" w:color="auto" w:fill="auto"/>
            <w:noWrap/>
            <w:vAlign w:val="center"/>
            <w:hideMark/>
          </w:tcPr>
          <w:p w14:paraId="4A1B0F9C"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1980,00</w:t>
            </w:r>
          </w:p>
        </w:tc>
        <w:tc>
          <w:tcPr>
            <w:tcW w:w="0" w:type="auto"/>
            <w:tcBorders>
              <w:top w:val="nil"/>
              <w:left w:val="nil"/>
              <w:bottom w:val="single" w:sz="8" w:space="0" w:color="auto"/>
              <w:right w:val="single" w:sz="8" w:space="0" w:color="auto"/>
            </w:tcBorders>
            <w:shd w:val="clear" w:color="auto" w:fill="auto"/>
            <w:noWrap/>
            <w:vAlign w:val="center"/>
            <w:hideMark/>
          </w:tcPr>
          <w:p w14:paraId="0B32A366"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41%</w:t>
            </w:r>
          </w:p>
        </w:tc>
      </w:tr>
      <w:tr w:rsidR="00484BEA" w:rsidRPr="00484BEA" w14:paraId="0FDFA5B0" w14:textId="77777777" w:rsidTr="00484BEA">
        <w:trPr>
          <w:trHeight w:val="218"/>
          <w:jc w:val="center"/>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6753A87D"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9</w:t>
            </w:r>
          </w:p>
        </w:tc>
        <w:tc>
          <w:tcPr>
            <w:tcW w:w="0" w:type="auto"/>
            <w:tcBorders>
              <w:top w:val="nil"/>
              <w:left w:val="nil"/>
              <w:bottom w:val="single" w:sz="8" w:space="0" w:color="auto"/>
              <w:right w:val="single" w:sz="8" w:space="0" w:color="auto"/>
            </w:tcBorders>
            <w:shd w:val="clear" w:color="auto" w:fill="auto"/>
            <w:noWrap/>
            <w:vAlign w:val="center"/>
            <w:hideMark/>
          </w:tcPr>
          <w:p w14:paraId="0F73ABCA" w14:textId="77777777" w:rsidR="00B26A93" w:rsidRPr="00484BEA" w:rsidRDefault="00B26A93"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lang w:val="es-ES"/>
              </w:rPr>
              <w:t>Aplicación del Financiamiento</w:t>
            </w:r>
          </w:p>
        </w:tc>
        <w:tc>
          <w:tcPr>
            <w:tcW w:w="0" w:type="auto"/>
            <w:tcBorders>
              <w:top w:val="nil"/>
              <w:left w:val="nil"/>
              <w:bottom w:val="single" w:sz="8" w:space="0" w:color="auto"/>
              <w:right w:val="single" w:sz="8" w:space="0" w:color="auto"/>
            </w:tcBorders>
            <w:shd w:val="clear" w:color="auto" w:fill="auto"/>
            <w:noWrap/>
            <w:vAlign w:val="center"/>
            <w:hideMark/>
          </w:tcPr>
          <w:p w14:paraId="639218D5"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5784,86</w:t>
            </w:r>
          </w:p>
        </w:tc>
        <w:tc>
          <w:tcPr>
            <w:tcW w:w="0" w:type="auto"/>
            <w:tcBorders>
              <w:top w:val="nil"/>
              <w:left w:val="nil"/>
              <w:bottom w:val="single" w:sz="8" w:space="0" w:color="auto"/>
              <w:right w:val="single" w:sz="8" w:space="0" w:color="auto"/>
            </w:tcBorders>
            <w:shd w:val="clear" w:color="auto" w:fill="auto"/>
            <w:noWrap/>
            <w:vAlign w:val="center"/>
            <w:hideMark/>
          </w:tcPr>
          <w:p w14:paraId="76CF82E9"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5784,86</w:t>
            </w:r>
          </w:p>
        </w:tc>
        <w:tc>
          <w:tcPr>
            <w:tcW w:w="0" w:type="auto"/>
            <w:tcBorders>
              <w:top w:val="nil"/>
              <w:left w:val="nil"/>
              <w:bottom w:val="single" w:sz="8" w:space="0" w:color="auto"/>
              <w:right w:val="single" w:sz="8" w:space="0" w:color="auto"/>
            </w:tcBorders>
            <w:shd w:val="clear" w:color="auto" w:fill="auto"/>
            <w:noWrap/>
            <w:vAlign w:val="center"/>
            <w:hideMark/>
          </w:tcPr>
          <w:p w14:paraId="11DE1531" w14:textId="77777777" w:rsidR="00B26A93" w:rsidRPr="00484BEA" w:rsidRDefault="00B26A93" w:rsidP="001F09DA">
            <w:pPr>
              <w:spacing w:after="0" w:line="240" w:lineRule="auto"/>
              <w:jc w:val="right"/>
              <w:rPr>
                <w:rFonts w:ascii="Century" w:eastAsia="Times New Roman" w:hAnsi="Century" w:cs="Times New Roman"/>
                <w:color w:val="000000"/>
                <w:sz w:val="20"/>
                <w:szCs w:val="20"/>
                <w:lang w:val="en-US"/>
              </w:rPr>
            </w:pPr>
            <w:r w:rsidRPr="00484BEA">
              <w:rPr>
                <w:rFonts w:ascii="Century" w:eastAsia="Times New Roman" w:hAnsi="Century" w:cs="Times New Roman"/>
                <w:color w:val="000000"/>
                <w:sz w:val="20"/>
                <w:szCs w:val="20"/>
              </w:rPr>
              <w:t>100%</w:t>
            </w:r>
          </w:p>
        </w:tc>
      </w:tr>
      <w:tr w:rsidR="00B26A93" w:rsidRPr="00484BEA" w14:paraId="0E0D96F9" w14:textId="77777777" w:rsidTr="00484BEA">
        <w:trPr>
          <w:trHeight w:val="218"/>
          <w:jc w:val="center"/>
        </w:trPr>
        <w:tc>
          <w:tcPr>
            <w:tcW w:w="0" w:type="auto"/>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1E3FCD9" w14:textId="7B8E49DE" w:rsidR="00B26A93" w:rsidRPr="00484BEA" w:rsidRDefault="00484BEA" w:rsidP="001F09DA">
            <w:pPr>
              <w:spacing w:after="0" w:line="240" w:lineRule="auto"/>
              <w:jc w:val="both"/>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Total,</w:t>
            </w:r>
            <w:r w:rsidR="00B26A93" w:rsidRPr="00484BEA">
              <w:rPr>
                <w:rFonts w:ascii="Century" w:eastAsia="Times New Roman" w:hAnsi="Century" w:cs="Times New Roman"/>
                <w:b/>
                <w:bCs/>
                <w:color w:val="000000"/>
                <w:sz w:val="20"/>
                <w:szCs w:val="20"/>
              </w:rPr>
              <w:t xml:space="preserve"> de Gastos </w:t>
            </w:r>
          </w:p>
        </w:tc>
        <w:tc>
          <w:tcPr>
            <w:tcW w:w="0" w:type="auto"/>
            <w:tcBorders>
              <w:top w:val="nil"/>
              <w:left w:val="nil"/>
              <w:bottom w:val="single" w:sz="8" w:space="0" w:color="auto"/>
              <w:right w:val="single" w:sz="8" w:space="0" w:color="auto"/>
            </w:tcBorders>
            <w:shd w:val="clear" w:color="auto" w:fill="auto"/>
            <w:noWrap/>
            <w:vAlign w:val="center"/>
            <w:hideMark/>
          </w:tcPr>
          <w:p w14:paraId="7267D53D" w14:textId="77777777" w:rsidR="00B26A93" w:rsidRPr="00484BEA" w:rsidRDefault="00B26A93" w:rsidP="001F09DA">
            <w:pPr>
              <w:spacing w:after="0" w:line="240" w:lineRule="auto"/>
              <w:jc w:val="right"/>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lang w:val="en-US"/>
              </w:rPr>
              <w:t>122448,03</w:t>
            </w:r>
          </w:p>
        </w:tc>
        <w:tc>
          <w:tcPr>
            <w:tcW w:w="0" w:type="auto"/>
            <w:tcBorders>
              <w:top w:val="nil"/>
              <w:left w:val="nil"/>
              <w:bottom w:val="single" w:sz="8" w:space="0" w:color="auto"/>
              <w:right w:val="single" w:sz="8" w:space="0" w:color="auto"/>
            </w:tcBorders>
            <w:shd w:val="clear" w:color="auto" w:fill="auto"/>
            <w:noWrap/>
            <w:vAlign w:val="center"/>
            <w:hideMark/>
          </w:tcPr>
          <w:p w14:paraId="146C7F25" w14:textId="77777777" w:rsidR="00B26A93" w:rsidRPr="00484BEA" w:rsidRDefault="00B26A93" w:rsidP="001F09DA">
            <w:pPr>
              <w:spacing w:after="0" w:line="240" w:lineRule="auto"/>
              <w:jc w:val="right"/>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lang w:val="en-US"/>
              </w:rPr>
              <w:t>84791,93</w:t>
            </w:r>
          </w:p>
        </w:tc>
        <w:tc>
          <w:tcPr>
            <w:tcW w:w="0" w:type="auto"/>
            <w:tcBorders>
              <w:top w:val="nil"/>
              <w:left w:val="nil"/>
              <w:bottom w:val="single" w:sz="8" w:space="0" w:color="auto"/>
              <w:right w:val="single" w:sz="8" w:space="0" w:color="auto"/>
            </w:tcBorders>
            <w:shd w:val="clear" w:color="auto" w:fill="auto"/>
            <w:noWrap/>
            <w:vAlign w:val="center"/>
            <w:hideMark/>
          </w:tcPr>
          <w:p w14:paraId="21567D31" w14:textId="77777777" w:rsidR="00B26A93" w:rsidRPr="00484BEA" w:rsidRDefault="00B26A93" w:rsidP="001F09DA">
            <w:pPr>
              <w:spacing w:after="0" w:line="240" w:lineRule="auto"/>
              <w:jc w:val="right"/>
              <w:rPr>
                <w:rFonts w:ascii="Century" w:eastAsia="Times New Roman" w:hAnsi="Century" w:cs="Times New Roman"/>
                <w:b/>
                <w:bCs/>
                <w:color w:val="000000"/>
                <w:sz w:val="20"/>
                <w:szCs w:val="20"/>
                <w:lang w:val="en-US"/>
              </w:rPr>
            </w:pPr>
            <w:r w:rsidRPr="00484BEA">
              <w:rPr>
                <w:rFonts w:ascii="Century" w:eastAsia="Times New Roman" w:hAnsi="Century" w:cs="Times New Roman"/>
                <w:b/>
                <w:bCs/>
                <w:color w:val="000000"/>
                <w:sz w:val="20"/>
                <w:szCs w:val="20"/>
              </w:rPr>
              <w:t>69%</w:t>
            </w:r>
          </w:p>
        </w:tc>
      </w:tr>
    </w:tbl>
    <w:p w14:paraId="5DF5AA6C" w14:textId="3497D7E3" w:rsidR="00484BEA" w:rsidRPr="00BE05C7" w:rsidRDefault="00B26A93" w:rsidP="00B26A93">
      <w:pPr>
        <w:jc w:val="both"/>
        <w:rPr>
          <w:rFonts w:ascii="Century" w:hAnsi="Century" w:cs="Times New Roman"/>
          <w:lang w:val="es-ES"/>
        </w:rPr>
      </w:pPr>
      <w:r w:rsidRPr="00BE05C7">
        <w:rPr>
          <w:rFonts w:ascii="Century" w:hAnsi="Century" w:cs="Times New Roman"/>
          <w:b/>
          <w:lang w:val="es-ES"/>
        </w:rPr>
        <w:t xml:space="preserve">FUENTE: </w:t>
      </w:r>
      <w:r w:rsidRPr="00BE05C7">
        <w:rPr>
          <w:rFonts w:ascii="Century" w:hAnsi="Century" w:cs="Times New Roman"/>
          <w:lang w:val="es-ES"/>
        </w:rPr>
        <w:t xml:space="preserve">Cédula presupuestaria de gastos.  </w:t>
      </w:r>
    </w:p>
    <w:p w14:paraId="628FC6FF"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t xml:space="preserve">Indicando que el presupuesto codificado de gasto corriente es $ </w:t>
      </w:r>
      <w:r w:rsidRPr="00BE05C7">
        <w:rPr>
          <w:rFonts w:ascii="Century" w:eastAsia="Times New Roman" w:hAnsi="Century" w:cs="Times New Roman"/>
          <w:color w:val="000000"/>
        </w:rPr>
        <w:t>84293,87 dólares</w:t>
      </w:r>
      <w:r w:rsidRPr="00BE05C7">
        <w:rPr>
          <w:rFonts w:ascii="Century" w:hAnsi="Century" w:cs="Times New Roman"/>
          <w:b/>
          <w:lang w:val="es-ES"/>
        </w:rPr>
        <w:t xml:space="preserve"> </w:t>
      </w:r>
      <w:r w:rsidRPr="00BE05C7">
        <w:rPr>
          <w:rFonts w:ascii="Century" w:hAnsi="Century" w:cs="Times New Roman"/>
          <w:lang w:val="es-ES"/>
        </w:rPr>
        <w:t xml:space="preserve">y el presupuesto devengado es $68.730,57 dólares, dando un porcentaje de 82% porciento ejecución. </w:t>
      </w:r>
    </w:p>
    <w:p w14:paraId="40D206DE"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t xml:space="preserve">Revelando que el presupuesto codificado de gasto de inversión es $ </w:t>
      </w:r>
      <w:r w:rsidRPr="00BE05C7">
        <w:rPr>
          <w:rFonts w:ascii="Century" w:eastAsia="Times New Roman" w:hAnsi="Century" w:cs="Times New Roman"/>
          <w:color w:val="000000"/>
        </w:rPr>
        <w:t>27569,30 dólares</w:t>
      </w:r>
      <w:r w:rsidRPr="00BE05C7">
        <w:rPr>
          <w:rFonts w:ascii="Century" w:hAnsi="Century" w:cs="Times New Roman"/>
          <w:b/>
          <w:lang w:val="es-ES"/>
        </w:rPr>
        <w:t xml:space="preserve"> </w:t>
      </w:r>
      <w:r w:rsidRPr="00BE05C7">
        <w:rPr>
          <w:rFonts w:ascii="Century" w:hAnsi="Century" w:cs="Times New Roman"/>
          <w:lang w:val="es-ES"/>
        </w:rPr>
        <w:t>y el presupuesto devengado es $ 8296,50 dólares, alcanzando un porcentaje de 30% porciento ejecución.</w:t>
      </w:r>
    </w:p>
    <w:p w14:paraId="545E5182"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t xml:space="preserve">Reflejando que el presupuesto codificado de gasto de capital es $ </w:t>
      </w:r>
      <w:r w:rsidRPr="00BE05C7">
        <w:rPr>
          <w:rFonts w:ascii="Century" w:eastAsia="Times New Roman" w:hAnsi="Century" w:cs="Times New Roman"/>
          <w:color w:val="000000"/>
        </w:rPr>
        <w:t xml:space="preserve">4800,00 dólares </w:t>
      </w:r>
      <w:r w:rsidRPr="00BE05C7">
        <w:rPr>
          <w:rFonts w:ascii="Century" w:hAnsi="Century" w:cs="Times New Roman"/>
          <w:lang w:val="es-ES"/>
        </w:rPr>
        <w:t xml:space="preserve">y el presupuesto devengado es $ 1980,00 dólares, en donde se demuestra el porcentaje de 41% porciento ejecución. </w:t>
      </w:r>
    </w:p>
    <w:p w14:paraId="11079AB2" w14:textId="043885CB" w:rsidR="00B26A93" w:rsidRPr="00BE05C7" w:rsidRDefault="00B26A93" w:rsidP="00B26A93">
      <w:pPr>
        <w:jc w:val="both"/>
        <w:rPr>
          <w:rFonts w:ascii="Century" w:hAnsi="Century" w:cs="Times New Roman"/>
          <w:lang w:val="es-ES"/>
        </w:rPr>
      </w:pPr>
      <w:r w:rsidRPr="00BE05C7">
        <w:rPr>
          <w:rFonts w:ascii="Century" w:hAnsi="Century" w:cs="Times New Roman"/>
          <w:lang w:val="es-ES"/>
        </w:rPr>
        <w:t xml:space="preserve">Mostrando que el presupuesto codificado de aplicación del financiamiento es $ </w:t>
      </w:r>
      <w:r w:rsidRPr="00BE05C7">
        <w:rPr>
          <w:rFonts w:ascii="Century" w:eastAsia="Times New Roman" w:hAnsi="Century" w:cs="Times New Roman"/>
          <w:color w:val="000000"/>
        </w:rPr>
        <w:t>5784,86 dólares</w:t>
      </w:r>
      <w:r w:rsidRPr="00BE05C7">
        <w:rPr>
          <w:rFonts w:ascii="Century" w:hAnsi="Century" w:cs="Times New Roman"/>
          <w:b/>
          <w:lang w:val="es-ES"/>
        </w:rPr>
        <w:t xml:space="preserve"> </w:t>
      </w:r>
      <w:r w:rsidRPr="00BE05C7">
        <w:rPr>
          <w:rFonts w:ascii="Century" w:hAnsi="Century" w:cs="Times New Roman"/>
          <w:lang w:val="es-ES"/>
        </w:rPr>
        <w:t xml:space="preserve">y el presupuesto devengado es $ 5784,86 dólares, la ejecución es 100% porciento en su totalidad cancelada. </w:t>
      </w:r>
    </w:p>
    <w:p w14:paraId="6BC65FA0" w14:textId="694E7F78" w:rsidR="00B26A93" w:rsidRPr="00BE05C7" w:rsidRDefault="00484BEA" w:rsidP="00B26A93">
      <w:pPr>
        <w:jc w:val="both"/>
        <w:rPr>
          <w:rFonts w:ascii="Century" w:hAnsi="Century" w:cs="Times New Roman"/>
          <w:lang w:val="es-ES"/>
        </w:rPr>
      </w:pPr>
      <w:r w:rsidRPr="00BE05C7">
        <w:rPr>
          <w:rFonts w:ascii="Century" w:hAnsi="Century"/>
          <w:noProof/>
          <w:lang w:val="en-US"/>
        </w:rPr>
        <w:drawing>
          <wp:inline distT="0" distB="0" distL="0" distR="0" wp14:anchorId="037D17AF" wp14:editId="1CB85092">
            <wp:extent cx="5786755" cy="3324225"/>
            <wp:effectExtent l="0" t="0" r="4445" b="9525"/>
            <wp:docPr id="29" name="Gráfico 29">
              <a:extLst xmlns:a="http://schemas.openxmlformats.org/drawingml/2006/main">
                <a:ext uri="{FF2B5EF4-FFF2-40B4-BE49-F238E27FC236}">
                  <a16:creationId xmlns:a16="http://schemas.microsoft.com/office/drawing/2014/main" id="{34AEAF35-4B26-56C6-1324-3EBD409FA3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344F6979" w14:textId="7BA7A03C" w:rsidR="00B26A93" w:rsidRPr="00BE05C7" w:rsidRDefault="00B26A93" w:rsidP="00B26A93">
      <w:pPr>
        <w:jc w:val="both"/>
        <w:rPr>
          <w:rFonts w:ascii="Century" w:hAnsi="Century" w:cs="Times New Roman"/>
          <w:lang w:val="es-ES"/>
        </w:rPr>
      </w:pPr>
    </w:p>
    <w:p w14:paraId="658E139B"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fldChar w:fldCharType="begin"/>
      </w:r>
      <w:r w:rsidRPr="00BE05C7">
        <w:rPr>
          <w:rFonts w:ascii="Century" w:hAnsi="Century" w:cs="Times New Roman"/>
          <w:lang w:val="es-ES"/>
        </w:rPr>
        <w:instrText xml:space="preserve"> LINK Excel.Sheet.12 "C:\\Users\\CCPDA\\Desktop\\CCPD-A 2023\\POA 2024\\INFORME ECONÓMICO 20231.xlsx" Hoja7!F2C2:F15C6 \a \f 4 \h  \* MERGEFORMAT </w:instrText>
      </w:r>
      <w:r w:rsidRPr="00BE05C7">
        <w:rPr>
          <w:rFonts w:ascii="Century" w:hAnsi="Century" w:cs="Times New Roman"/>
          <w:lang w:val="es-ES"/>
        </w:rPr>
        <w:fldChar w:fldCharType="separate"/>
      </w:r>
    </w:p>
    <w:tbl>
      <w:tblPr>
        <w:tblW w:w="8749" w:type="dxa"/>
        <w:jc w:val="center"/>
        <w:tblLook w:val="04A0" w:firstRow="1" w:lastRow="0" w:firstColumn="1" w:lastColumn="0" w:noHBand="0" w:noVBand="1"/>
      </w:tblPr>
      <w:tblGrid>
        <w:gridCol w:w="1236"/>
        <w:gridCol w:w="3290"/>
        <w:gridCol w:w="1785"/>
        <w:gridCol w:w="1469"/>
        <w:gridCol w:w="1245"/>
      </w:tblGrid>
      <w:tr w:rsidR="00B26A93" w:rsidRPr="00BE05C7" w14:paraId="246E1C4A" w14:textId="77777777" w:rsidTr="00484BEA">
        <w:trPr>
          <w:trHeight w:val="450"/>
          <w:jc w:val="center"/>
        </w:trPr>
        <w:tc>
          <w:tcPr>
            <w:tcW w:w="8749" w:type="dxa"/>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16931A8C" w14:textId="77777777" w:rsidR="00B26A93" w:rsidRPr="00BE05C7" w:rsidRDefault="00B26A93" w:rsidP="001F09DA">
            <w:pPr>
              <w:spacing w:after="0" w:line="240" w:lineRule="auto"/>
              <w:jc w:val="center"/>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lang w:val="es-ES"/>
              </w:rPr>
              <w:t xml:space="preserve">RESUMEN DE GASTOS </w:t>
            </w:r>
          </w:p>
        </w:tc>
      </w:tr>
      <w:tr w:rsidR="00B26A93" w:rsidRPr="00BE05C7" w14:paraId="497B184D" w14:textId="77777777" w:rsidTr="00484BEA">
        <w:trPr>
          <w:trHeight w:val="450"/>
          <w:jc w:val="center"/>
        </w:trPr>
        <w:tc>
          <w:tcPr>
            <w:tcW w:w="8749" w:type="dxa"/>
            <w:gridSpan w:val="5"/>
            <w:vMerge/>
            <w:tcBorders>
              <w:top w:val="single" w:sz="8" w:space="0" w:color="auto"/>
              <w:left w:val="single" w:sz="8" w:space="0" w:color="auto"/>
              <w:bottom w:val="single" w:sz="8" w:space="0" w:color="000000"/>
              <w:right w:val="single" w:sz="8" w:space="0" w:color="000000"/>
            </w:tcBorders>
            <w:vAlign w:val="center"/>
            <w:hideMark/>
          </w:tcPr>
          <w:p w14:paraId="2F401BE6" w14:textId="77777777" w:rsidR="00B26A93" w:rsidRPr="00BE05C7" w:rsidRDefault="00B26A93" w:rsidP="001F09DA">
            <w:pPr>
              <w:spacing w:after="0" w:line="240" w:lineRule="auto"/>
              <w:rPr>
                <w:rFonts w:ascii="Century" w:eastAsia="Times New Roman" w:hAnsi="Century" w:cs="Times New Roman"/>
                <w:b/>
                <w:bCs/>
                <w:color w:val="000000"/>
                <w:sz w:val="20"/>
                <w:lang w:val="en-US"/>
              </w:rPr>
            </w:pPr>
          </w:p>
        </w:tc>
      </w:tr>
      <w:tr w:rsidR="00B26A93" w:rsidRPr="00BE05C7" w14:paraId="46E3486E" w14:textId="77777777" w:rsidTr="00484BEA">
        <w:trPr>
          <w:trHeight w:val="230"/>
          <w:jc w:val="center"/>
        </w:trPr>
        <w:tc>
          <w:tcPr>
            <w:tcW w:w="1162" w:type="dxa"/>
            <w:vMerge w:val="restart"/>
            <w:tcBorders>
              <w:top w:val="nil"/>
              <w:left w:val="single" w:sz="8" w:space="0" w:color="auto"/>
              <w:bottom w:val="single" w:sz="8" w:space="0" w:color="000000"/>
              <w:right w:val="single" w:sz="8" w:space="0" w:color="auto"/>
            </w:tcBorders>
            <w:shd w:val="clear" w:color="auto" w:fill="auto"/>
            <w:vAlign w:val="center"/>
            <w:hideMark/>
          </w:tcPr>
          <w:p w14:paraId="12602255" w14:textId="77777777" w:rsidR="00B26A93" w:rsidRPr="00BE05C7" w:rsidRDefault="00B26A93" w:rsidP="001F09DA">
            <w:pPr>
              <w:spacing w:after="0" w:line="240" w:lineRule="auto"/>
              <w:jc w:val="both"/>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rPr>
              <w:t>CUENTAS</w:t>
            </w:r>
          </w:p>
        </w:tc>
        <w:tc>
          <w:tcPr>
            <w:tcW w:w="3290" w:type="dxa"/>
            <w:tcBorders>
              <w:top w:val="nil"/>
              <w:left w:val="nil"/>
              <w:bottom w:val="nil"/>
              <w:right w:val="single" w:sz="8" w:space="0" w:color="auto"/>
            </w:tcBorders>
            <w:shd w:val="clear" w:color="auto" w:fill="auto"/>
            <w:noWrap/>
            <w:vAlign w:val="center"/>
            <w:hideMark/>
          </w:tcPr>
          <w:p w14:paraId="0D11E0FD"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 </w:t>
            </w:r>
          </w:p>
        </w:tc>
        <w:tc>
          <w:tcPr>
            <w:tcW w:w="1665" w:type="dxa"/>
            <w:vMerge w:val="restart"/>
            <w:tcBorders>
              <w:top w:val="nil"/>
              <w:left w:val="single" w:sz="8" w:space="0" w:color="auto"/>
              <w:bottom w:val="single" w:sz="8" w:space="0" w:color="000000"/>
              <w:right w:val="single" w:sz="8" w:space="0" w:color="auto"/>
            </w:tcBorders>
            <w:shd w:val="clear" w:color="auto" w:fill="auto"/>
            <w:vAlign w:val="center"/>
            <w:hideMark/>
          </w:tcPr>
          <w:p w14:paraId="01F0EFAE" w14:textId="77777777" w:rsidR="00B26A93" w:rsidRPr="00BE05C7" w:rsidRDefault="00B26A93" w:rsidP="001F09DA">
            <w:pPr>
              <w:spacing w:after="0" w:line="240" w:lineRule="auto"/>
              <w:jc w:val="both"/>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rPr>
              <w:t>PRESUPUESTO</w:t>
            </w:r>
          </w:p>
        </w:tc>
        <w:tc>
          <w:tcPr>
            <w:tcW w:w="1385" w:type="dxa"/>
            <w:vMerge w:val="restart"/>
            <w:tcBorders>
              <w:top w:val="nil"/>
              <w:left w:val="single" w:sz="8" w:space="0" w:color="auto"/>
              <w:bottom w:val="single" w:sz="8" w:space="0" w:color="000000"/>
              <w:right w:val="single" w:sz="8" w:space="0" w:color="auto"/>
            </w:tcBorders>
            <w:shd w:val="clear" w:color="auto" w:fill="auto"/>
            <w:vAlign w:val="center"/>
            <w:hideMark/>
          </w:tcPr>
          <w:p w14:paraId="1327884E" w14:textId="77777777" w:rsidR="00B26A93" w:rsidRPr="00BE05C7" w:rsidRDefault="00B26A93" w:rsidP="001F09DA">
            <w:pPr>
              <w:spacing w:after="0" w:line="240" w:lineRule="auto"/>
              <w:jc w:val="both"/>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rPr>
              <w:t>EJECUCIÓN</w:t>
            </w:r>
          </w:p>
        </w:tc>
        <w:tc>
          <w:tcPr>
            <w:tcW w:w="1245" w:type="dxa"/>
            <w:vMerge w:val="restart"/>
            <w:tcBorders>
              <w:top w:val="nil"/>
              <w:left w:val="single" w:sz="8" w:space="0" w:color="auto"/>
              <w:bottom w:val="single" w:sz="8" w:space="0" w:color="000000"/>
              <w:right w:val="single" w:sz="8" w:space="0" w:color="auto"/>
            </w:tcBorders>
            <w:shd w:val="clear" w:color="auto" w:fill="auto"/>
            <w:vAlign w:val="center"/>
            <w:hideMark/>
          </w:tcPr>
          <w:p w14:paraId="6EA4E49D" w14:textId="77777777" w:rsidR="00B26A93" w:rsidRPr="00BE05C7" w:rsidRDefault="00B26A93" w:rsidP="001F09DA">
            <w:pPr>
              <w:spacing w:after="0" w:line="240" w:lineRule="auto"/>
              <w:jc w:val="both"/>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rPr>
              <w:t>SALDO</w:t>
            </w:r>
            <w:r w:rsidRPr="00BE05C7">
              <w:rPr>
                <w:rFonts w:ascii="Century" w:eastAsia="Times New Roman" w:hAnsi="Century" w:cs="Times New Roman"/>
                <w:color w:val="000000"/>
                <w:sz w:val="20"/>
              </w:rPr>
              <w:t> </w:t>
            </w:r>
          </w:p>
        </w:tc>
      </w:tr>
      <w:tr w:rsidR="00B26A93" w:rsidRPr="00BE05C7" w14:paraId="15C78454" w14:textId="77777777" w:rsidTr="00484BEA">
        <w:trPr>
          <w:trHeight w:val="241"/>
          <w:jc w:val="center"/>
        </w:trPr>
        <w:tc>
          <w:tcPr>
            <w:tcW w:w="1162" w:type="dxa"/>
            <w:vMerge/>
            <w:tcBorders>
              <w:top w:val="nil"/>
              <w:left w:val="single" w:sz="8" w:space="0" w:color="auto"/>
              <w:bottom w:val="single" w:sz="8" w:space="0" w:color="000000"/>
              <w:right w:val="single" w:sz="8" w:space="0" w:color="auto"/>
            </w:tcBorders>
            <w:vAlign w:val="center"/>
            <w:hideMark/>
          </w:tcPr>
          <w:p w14:paraId="185E854C" w14:textId="77777777" w:rsidR="00B26A93" w:rsidRPr="00BE05C7" w:rsidRDefault="00B26A93" w:rsidP="001F09DA">
            <w:pPr>
              <w:spacing w:after="0" w:line="240" w:lineRule="auto"/>
              <w:rPr>
                <w:rFonts w:ascii="Century" w:eastAsia="Times New Roman" w:hAnsi="Century" w:cs="Times New Roman"/>
                <w:b/>
                <w:bCs/>
                <w:color w:val="000000"/>
                <w:sz w:val="20"/>
                <w:lang w:val="en-US"/>
              </w:rPr>
            </w:pPr>
          </w:p>
        </w:tc>
        <w:tc>
          <w:tcPr>
            <w:tcW w:w="3290" w:type="dxa"/>
            <w:tcBorders>
              <w:top w:val="nil"/>
              <w:left w:val="nil"/>
              <w:bottom w:val="single" w:sz="8" w:space="0" w:color="auto"/>
              <w:right w:val="single" w:sz="8" w:space="0" w:color="auto"/>
            </w:tcBorders>
            <w:shd w:val="clear" w:color="auto" w:fill="auto"/>
            <w:noWrap/>
            <w:vAlign w:val="center"/>
            <w:hideMark/>
          </w:tcPr>
          <w:p w14:paraId="7D2C6635" w14:textId="77777777" w:rsidR="00B26A93" w:rsidRPr="00BE05C7" w:rsidRDefault="00B26A93" w:rsidP="001F09DA">
            <w:pPr>
              <w:spacing w:after="0" w:line="240" w:lineRule="auto"/>
              <w:jc w:val="both"/>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rPr>
              <w:t>DENOMINACION</w:t>
            </w:r>
          </w:p>
        </w:tc>
        <w:tc>
          <w:tcPr>
            <w:tcW w:w="1665" w:type="dxa"/>
            <w:vMerge/>
            <w:tcBorders>
              <w:top w:val="nil"/>
              <w:left w:val="single" w:sz="8" w:space="0" w:color="auto"/>
              <w:bottom w:val="single" w:sz="8" w:space="0" w:color="000000"/>
              <w:right w:val="single" w:sz="8" w:space="0" w:color="auto"/>
            </w:tcBorders>
            <w:vAlign w:val="center"/>
            <w:hideMark/>
          </w:tcPr>
          <w:p w14:paraId="2B5A08E6" w14:textId="77777777" w:rsidR="00B26A93" w:rsidRPr="00BE05C7" w:rsidRDefault="00B26A93" w:rsidP="001F09DA">
            <w:pPr>
              <w:spacing w:after="0" w:line="240" w:lineRule="auto"/>
              <w:rPr>
                <w:rFonts w:ascii="Century" w:eastAsia="Times New Roman" w:hAnsi="Century" w:cs="Times New Roman"/>
                <w:b/>
                <w:bCs/>
                <w:color w:val="000000"/>
                <w:sz w:val="20"/>
                <w:lang w:val="en-US"/>
              </w:rPr>
            </w:pPr>
          </w:p>
        </w:tc>
        <w:tc>
          <w:tcPr>
            <w:tcW w:w="1385" w:type="dxa"/>
            <w:vMerge/>
            <w:tcBorders>
              <w:top w:val="nil"/>
              <w:left w:val="single" w:sz="8" w:space="0" w:color="auto"/>
              <w:bottom w:val="single" w:sz="8" w:space="0" w:color="000000"/>
              <w:right w:val="single" w:sz="8" w:space="0" w:color="auto"/>
            </w:tcBorders>
            <w:vAlign w:val="center"/>
            <w:hideMark/>
          </w:tcPr>
          <w:p w14:paraId="38142CF5" w14:textId="77777777" w:rsidR="00B26A93" w:rsidRPr="00BE05C7" w:rsidRDefault="00B26A93" w:rsidP="001F09DA">
            <w:pPr>
              <w:spacing w:after="0" w:line="240" w:lineRule="auto"/>
              <w:rPr>
                <w:rFonts w:ascii="Century" w:eastAsia="Times New Roman" w:hAnsi="Century" w:cs="Times New Roman"/>
                <w:b/>
                <w:bCs/>
                <w:color w:val="000000"/>
                <w:sz w:val="20"/>
                <w:lang w:val="en-US"/>
              </w:rPr>
            </w:pPr>
          </w:p>
        </w:tc>
        <w:tc>
          <w:tcPr>
            <w:tcW w:w="1245" w:type="dxa"/>
            <w:vMerge/>
            <w:tcBorders>
              <w:top w:val="nil"/>
              <w:left w:val="single" w:sz="8" w:space="0" w:color="auto"/>
              <w:bottom w:val="single" w:sz="8" w:space="0" w:color="000000"/>
              <w:right w:val="single" w:sz="8" w:space="0" w:color="auto"/>
            </w:tcBorders>
            <w:vAlign w:val="center"/>
            <w:hideMark/>
          </w:tcPr>
          <w:p w14:paraId="790D7ED4" w14:textId="77777777" w:rsidR="00B26A93" w:rsidRPr="00BE05C7" w:rsidRDefault="00B26A93" w:rsidP="001F09DA">
            <w:pPr>
              <w:spacing w:after="0" w:line="240" w:lineRule="auto"/>
              <w:rPr>
                <w:rFonts w:ascii="Century" w:eastAsia="Times New Roman" w:hAnsi="Century" w:cs="Times New Roman"/>
                <w:b/>
                <w:bCs/>
                <w:color w:val="000000"/>
                <w:sz w:val="20"/>
                <w:lang w:val="en-US"/>
              </w:rPr>
            </w:pPr>
          </w:p>
        </w:tc>
      </w:tr>
      <w:tr w:rsidR="00B26A93" w:rsidRPr="00BE05C7" w14:paraId="6E765569" w14:textId="77777777" w:rsidTr="00484BEA">
        <w:trPr>
          <w:trHeight w:val="241"/>
          <w:jc w:val="center"/>
        </w:trPr>
        <w:tc>
          <w:tcPr>
            <w:tcW w:w="1162" w:type="dxa"/>
            <w:tcBorders>
              <w:top w:val="nil"/>
              <w:left w:val="single" w:sz="8" w:space="0" w:color="auto"/>
              <w:bottom w:val="single" w:sz="8" w:space="0" w:color="auto"/>
              <w:right w:val="single" w:sz="8" w:space="0" w:color="auto"/>
            </w:tcBorders>
            <w:shd w:val="clear" w:color="auto" w:fill="auto"/>
            <w:vAlign w:val="center"/>
            <w:hideMark/>
          </w:tcPr>
          <w:p w14:paraId="222C40FE"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5,1</w:t>
            </w:r>
          </w:p>
        </w:tc>
        <w:tc>
          <w:tcPr>
            <w:tcW w:w="3290" w:type="dxa"/>
            <w:tcBorders>
              <w:top w:val="nil"/>
              <w:left w:val="nil"/>
              <w:bottom w:val="single" w:sz="8" w:space="0" w:color="auto"/>
              <w:right w:val="single" w:sz="8" w:space="0" w:color="auto"/>
            </w:tcBorders>
            <w:shd w:val="clear" w:color="auto" w:fill="auto"/>
            <w:vAlign w:val="center"/>
            <w:hideMark/>
          </w:tcPr>
          <w:p w14:paraId="16C605C6"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GASTOS EN PERSONAL</w:t>
            </w:r>
          </w:p>
        </w:tc>
        <w:tc>
          <w:tcPr>
            <w:tcW w:w="1665" w:type="dxa"/>
            <w:tcBorders>
              <w:top w:val="nil"/>
              <w:left w:val="nil"/>
              <w:bottom w:val="single" w:sz="8" w:space="0" w:color="auto"/>
              <w:right w:val="single" w:sz="8" w:space="0" w:color="auto"/>
            </w:tcBorders>
            <w:shd w:val="clear" w:color="auto" w:fill="auto"/>
            <w:noWrap/>
            <w:vAlign w:val="center"/>
            <w:hideMark/>
          </w:tcPr>
          <w:p w14:paraId="45D84AEE"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65111,37</w:t>
            </w:r>
          </w:p>
        </w:tc>
        <w:tc>
          <w:tcPr>
            <w:tcW w:w="1385" w:type="dxa"/>
            <w:tcBorders>
              <w:top w:val="nil"/>
              <w:left w:val="nil"/>
              <w:bottom w:val="single" w:sz="8" w:space="0" w:color="auto"/>
              <w:right w:val="single" w:sz="8" w:space="0" w:color="auto"/>
            </w:tcBorders>
            <w:shd w:val="clear" w:color="auto" w:fill="auto"/>
            <w:noWrap/>
            <w:vAlign w:val="center"/>
            <w:hideMark/>
          </w:tcPr>
          <w:p w14:paraId="15BF69AD"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61615,80</w:t>
            </w:r>
          </w:p>
        </w:tc>
        <w:tc>
          <w:tcPr>
            <w:tcW w:w="1245" w:type="dxa"/>
            <w:tcBorders>
              <w:top w:val="nil"/>
              <w:left w:val="nil"/>
              <w:bottom w:val="single" w:sz="8" w:space="0" w:color="auto"/>
              <w:right w:val="single" w:sz="8" w:space="0" w:color="auto"/>
            </w:tcBorders>
            <w:shd w:val="clear" w:color="auto" w:fill="auto"/>
            <w:noWrap/>
            <w:vAlign w:val="center"/>
            <w:hideMark/>
          </w:tcPr>
          <w:p w14:paraId="6B45C3D3"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lang w:val="en-US"/>
              </w:rPr>
              <w:t>3495,57</w:t>
            </w:r>
          </w:p>
        </w:tc>
      </w:tr>
      <w:tr w:rsidR="00B26A93" w:rsidRPr="00BE05C7" w14:paraId="5D41D4EF" w14:textId="77777777" w:rsidTr="00484BEA">
        <w:trPr>
          <w:trHeight w:val="241"/>
          <w:jc w:val="center"/>
        </w:trPr>
        <w:tc>
          <w:tcPr>
            <w:tcW w:w="1162" w:type="dxa"/>
            <w:tcBorders>
              <w:top w:val="nil"/>
              <w:left w:val="single" w:sz="8" w:space="0" w:color="auto"/>
              <w:bottom w:val="single" w:sz="8" w:space="0" w:color="auto"/>
              <w:right w:val="single" w:sz="8" w:space="0" w:color="auto"/>
            </w:tcBorders>
            <w:shd w:val="clear" w:color="auto" w:fill="auto"/>
            <w:vAlign w:val="center"/>
            <w:hideMark/>
          </w:tcPr>
          <w:p w14:paraId="4CB77C61"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5,3</w:t>
            </w:r>
          </w:p>
        </w:tc>
        <w:tc>
          <w:tcPr>
            <w:tcW w:w="3290" w:type="dxa"/>
            <w:tcBorders>
              <w:top w:val="nil"/>
              <w:left w:val="nil"/>
              <w:bottom w:val="single" w:sz="8" w:space="0" w:color="auto"/>
              <w:right w:val="single" w:sz="8" w:space="0" w:color="auto"/>
            </w:tcBorders>
            <w:shd w:val="clear" w:color="auto" w:fill="auto"/>
            <w:vAlign w:val="center"/>
            <w:hideMark/>
          </w:tcPr>
          <w:p w14:paraId="362B69FC" w14:textId="77777777" w:rsidR="00B26A93" w:rsidRPr="00BE05C7" w:rsidRDefault="00B26A93" w:rsidP="001F09DA">
            <w:pPr>
              <w:spacing w:after="0" w:line="240" w:lineRule="auto"/>
              <w:jc w:val="both"/>
              <w:rPr>
                <w:rFonts w:ascii="Century" w:eastAsia="Times New Roman" w:hAnsi="Century" w:cs="Times New Roman"/>
                <w:color w:val="000000"/>
                <w:sz w:val="20"/>
                <w:lang w:val="es-ES"/>
              </w:rPr>
            </w:pPr>
            <w:r w:rsidRPr="00BE05C7">
              <w:rPr>
                <w:rFonts w:ascii="Century" w:eastAsia="Times New Roman" w:hAnsi="Century" w:cs="Times New Roman"/>
                <w:color w:val="000000"/>
                <w:sz w:val="20"/>
                <w:lang w:val="es-ES"/>
              </w:rPr>
              <w:t>BIENES Y SERVICIOS DE CONSUMO</w:t>
            </w:r>
          </w:p>
        </w:tc>
        <w:tc>
          <w:tcPr>
            <w:tcW w:w="1665" w:type="dxa"/>
            <w:tcBorders>
              <w:top w:val="nil"/>
              <w:left w:val="nil"/>
              <w:bottom w:val="single" w:sz="8" w:space="0" w:color="auto"/>
              <w:right w:val="single" w:sz="8" w:space="0" w:color="auto"/>
            </w:tcBorders>
            <w:shd w:val="clear" w:color="auto" w:fill="auto"/>
            <w:noWrap/>
            <w:vAlign w:val="center"/>
            <w:hideMark/>
          </w:tcPr>
          <w:p w14:paraId="3A8DACBB"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11550,00</w:t>
            </w:r>
          </w:p>
        </w:tc>
        <w:tc>
          <w:tcPr>
            <w:tcW w:w="1385" w:type="dxa"/>
            <w:tcBorders>
              <w:top w:val="nil"/>
              <w:left w:val="nil"/>
              <w:bottom w:val="single" w:sz="8" w:space="0" w:color="auto"/>
              <w:right w:val="single" w:sz="8" w:space="0" w:color="auto"/>
            </w:tcBorders>
            <w:shd w:val="clear" w:color="auto" w:fill="auto"/>
            <w:noWrap/>
            <w:vAlign w:val="center"/>
            <w:hideMark/>
          </w:tcPr>
          <w:p w14:paraId="68286702"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1954,85</w:t>
            </w:r>
          </w:p>
        </w:tc>
        <w:tc>
          <w:tcPr>
            <w:tcW w:w="1245" w:type="dxa"/>
            <w:tcBorders>
              <w:top w:val="nil"/>
              <w:left w:val="nil"/>
              <w:bottom w:val="single" w:sz="8" w:space="0" w:color="auto"/>
              <w:right w:val="single" w:sz="8" w:space="0" w:color="auto"/>
            </w:tcBorders>
            <w:shd w:val="clear" w:color="auto" w:fill="auto"/>
            <w:noWrap/>
            <w:vAlign w:val="center"/>
            <w:hideMark/>
          </w:tcPr>
          <w:p w14:paraId="7104B933"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lang w:val="en-US"/>
              </w:rPr>
              <w:t>9595,15</w:t>
            </w:r>
          </w:p>
        </w:tc>
      </w:tr>
      <w:tr w:rsidR="00B26A93" w:rsidRPr="00BE05C7" w14:paraId="6D867487" w14:textId="77777777" w:rsidTr="00484BEA">
        <w:trPr>
          <w:trHeight w:val="241"/>
          <w:jc w:val="center"/>
        </w:trPr>
        <w:tc>
          <w:tcPr>
            <w:tcW w:w="1162" w:type="dxa"/>
            <w:tcBorders>
              <w:top w:val="nil"/>
              <w:left w:val="single" w:sz="8" w:space="0" w:color="auto"/>
              <w:bottom w:val="single" w:sz="8" w:space="0" w:color="auto"/>
              <w:right w:val="single" w:sz="8" w:space="0" w:color="auto"/>
            </w:tcBorders>
            <w:shd w:val="clear" w:color="auto" w:fill="auto"/>
            <w:vAlign w:val="center"/>
            <w:hideMark/>
          </w:tcPr>
          <w:p w14:paraId="4192B4F5"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5,7</w:t>
            </w:r>
          </w:p>
        </w:tc>
        <w:tc>
          <w:tcPr>
            <w:tcW w:w="3290" w:type="dxa"/>
            <w:tcBorders>
              <w:top w:val="nil"/>
              <w:left w:val="nil"/>
              <w:bottom w:val="single" w:sz="8" w:space="0" w:color="auto"/>
              <w:right w:val="single" w:sz="8" w:space="0" w:color="auto"/>
            </w:tcBorders>
            <w:shd w:val="clear" w:color="auto" w:fill="auto"/>
            <w:vAlign w:val="center"/>
            <w:hideMark/>
          </w:tcPr>
          <w:p w14:paraId="3434F691"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OTROS GASTOS</w:t>
            </w:r>
          </w:p>
        </w:tc>
        <w:tc>
          <w:tcPr>
            <w:tcW w:w="1665" w:type="dxa"/>
            <w:tcBorders>
              <w:top w:val="nil"/>
              <w:left w:val="nil"/>
              <w:bottom w:val="single" w:sz="8" w:space="0" w:color="auto"/>
              <w:right w:val="single" w:sz="8" w:space="0" w:color="auto"/>
            </w:tcBorders>
            <w:shd w:val="clear" w:color="auto" w:fill="auto"/>
            <w:noWrap/>
            <w:vAlign w:val="center"/>
            <w:hideMark/>
          </w:tcPr>
          <w:p w14:paraId="6EE3F12A"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7632,50</w:t>
            </w:r>
          </w:p>
        </w:tc>
        <w:tc>
          <w:tcPr>
            <w:tcW w:w="1385" w:type="dxa"/>
            <w:tcBorders>
              <w:top w:val="nil"/>
              <w:left w:val="nil"/>
              <w:bottom w:val="single" w:sz="8" w:space="0" w:color="auto"/>
              <w:right w:val="single" w:sz="8" w:space="0" w:color="auto"/>
            </w:tcBorders>
            <w:shd w:val="clear" w:color="auto" w:fill="auto"/>
            <w:noWrap/>
            <w:vAlign w:val="center"/>
            <w:hideMark/>
          </w:tcPr>
          <w:p w14:paraId="39A7C5F4"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6594,92</w:t>
            </w:r>
          </w:p>
        </w:tc>
        <w:tc>
          <w:tcPr>
            <w:tcW w:w="1245" w:type="dxa"/>
            <w:tcBorders>
              <w:top w:val="nil"/>
              <w:left w:val="nil"/>
              <w:bottom w:val="single" w:sz="8" w:space="0" w:color="auto"/>
              <w:right w:val="single" w:sz="8" w:space="0" w:color="auto"/>
            </w:tcBorders>
            <w:shd w:val="clear" w:color="auto" w:fill="auto"/>
            <w:noWrap/>
            <w:vAlign w:val="center"/>
            <w:hideMark/>
          </w:tcPr>
          <w:p w14:paraId="7461F87B"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lang w:val="en-US"/>
              </w:rPr>
              <w:t>1037,58</w:t>
            </w:r>
          </w:p>
        </w:tc>
      </w:tr>
      <w:tr w:rsidR="00B26A93" w:rsidRPr="00BE05C7" w14:paraId="700F1BC0" w14:textId="77777777" w:rsidTr="00484BEA">
        <w:trPr>
          <w:trHeight w:val="241"/>
          <w:jc w:val="center"/>
        </w:trPr>
        <w:tc>
          <w:tcPr>
            <w:tcW w:w="1162" w:type="dxa"/>
            <w:tcBorders>
              <w:top w:val="nil"/>
              <w:left w:val="single" w:sz="8" w:space="0" w:color="auto"/>
              <w:bottom w:val="single" w:sz="8" w:space="0" w:color="auto"/>
              <w:right w:val="single" w:sz="8" w:space="0" w:color="auto"/>
            </w:tcBorders>
            <w:shd w:val="clear" w:color="auto" w:fill="auto"/>
            <w:vAlign w:val="center"/>
            <w:hideMark/>
          </w:tcPr>
          <w:p w14:paraId="5A3143F8"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5,8</w:t>
            </w:r>
          </w:p>
        </w:tc>
        <w:tc>
          <w:tcPr>
            <w:tcW w:w="3290" w:type="dxa"/>
            <w:tcBorders>
              <w:top w:val="nil"/>
              <w:left w:val="nil"/>
              <w:bottom w:val="single" w:sz="8" w:space="0" w:color="auto"/>
              <w:right w:val="single" w:sz="8" w:space="0" w:color="auto"/>
            </w:tcBorders>
            <w:shd w:val="clear" w:color="auto" w:fill="auto"/>
            <w:vAlign w:val="center"/>
            <w:hideMark/>
          </w:tcPr>
          <w:p w14:paraId="2F0974B6"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TRANSFERENCIAS CORRIENTES</w:t>
            </w:r>
          </w:p>
        </w:tc>
        <w:tc>
          <w:tcPr>
            <w:tcW w:w="1665" w:type="dxa"/>
            <w:tcBorders>
              <w:top w:val="nil"/>
              <w:left w:val="nil"/>
              <w:bottom w:val="single" w:sz="8" w:space="0" w:color="auto"/>
              <w:right w:val="single" w:sz="8" w:space="0" w:color="auto"/>
            </w:tcBorders>
            <w:shd w:val="clear" w:color="auto" w:fill="auto"/>
            <w:noWrap/>
            <w:vAlign w:val="center"/>
            <w:hideMark/>
          </w:tcPr>
          <w:p w14:paraId="18CF2803"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0,00</w:t>
            </w:r>
          </w:p>
        </w:tc>
        <w:tc>
          <w:tcPr>
            <w:tcW w:w="1385" w:type="dxa"/>
            <w:tcBorders>
              <w:top w:val="nil"/>
              <w:left w:val="nil"/>
              <w:bottom w:val="single" w:sz="8" w:space="0" w:color="auto"/>
              <w:right w:val="single" w:sz="8" w:space="0" w:color="auto"/>
            </w:tcBorders>
            <w:shd w:val="clear" w:color="auto" w:fill="auto"/>
            <w:noWrap/>
            <w:vAlign w:val="center"/>
            <w:hideMark/>
          </w:tcPr>
          <w:p w14:paraId="5E3EAFEA"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0,00</w:t>
            </w:r>
          </w:p>
        </w:tc>
        <w:tc>
          <w:tcPr>
            <w:tcW w:w="1245" w:type="dxa"/>
            <w:tcBorders>
              <w:top w:val="nil"/>
              <w:left w:val="nil"/>
              <w:bottom w:val="single" w:sz="8" w:space="0" w:color="auto"/>
              <w:right w:val="single" w:sz="8" w:space="0" w:color="auto"/>
            </w:tcBorders>
            <w:shd w:val="clear" w:color="auto" w:fill="auto"/>
            <w:noWrap/>
            <w:vAlign w:val="center"/>
            <w:hideMark/>
          </w:tcPr>
          <w:p w14:paraId="25EF8006"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lang w:val="en-US"/>
              </w:rPr>
              <w:t>0,00</w:t>
            </w:r>
          </w:p>
        </w:tc>
      </w:tr>
      <w:tr w:rsidR="00B26A93" w:rsidRPr="00BE05C7" w14:paraId="7680907E" w14:textId="77777777" w:rsidTr="00484BEA">
        <w:trPr>
          <w:trHeight w:val="241"/>
          <w:jc w:val="center"/>
        </w:trPr>
        <w:tc>
          <w:tcPr>
            <w:tcW w:w="1162" w:type="dxa"/>
            <w:tcBorders>
              <w:top w:val="nil"/>
              <w:left w:val="single" w:sz="8" w:space="0" w:color="auto"/>
              <w:bottom w:val="single" w:sz="8" w:space="0" w:color="auto"/>
              <w:right w:val="single" w:sz="8" w:space="0" w:color="auto"/>
            </w:tcBorders>
            <w:shd w:val="clear" w:color="auto" w:fill="auto"/>
            <w:noWrap/>
            <w:vAlign w:val="center"/>
            <w:hideMark/>
          </w:tcPr>
          <w:p w14:paraId="0EA89016"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 </w:t>
            </w:r>
          </w:p>
        </w:tc>
        <w:tc>
          <w:tcPr>
            <w:tcW w:w="3290" w:type="dxa"/>
            <w:tcBorders>
              <w:top w:val="nil"/>
              <w:left w:val="nil"/>
              <w:bottom w:val="single" w:sz="8" w:space="0" w:color="auto"/>
              <w:right w:val="single" w:sz="8" w:space="0" w:color="auto"/>
            </w:tcBorders>
            <w:shd w:val="clear" w:color="auto" w:fill="auto"/>
            <w:vAlign w:val="center"/>
            <w:hideMark/>
          </w:tcPr>
          <w:p w14:paraId="73AC4EDE" w14:textId="46CF4538" w:rsidR="00B26A93" w:rsidRPr="00BE05C7" w:rsidRDefault="00484BEA" w:rsidP="001F09DA">
            <w:pPr>
              <w:spacing w:after="0" w:line="240" w:lineRule="auto"/>
              <w:jc w:val="both"/>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rPr>
              <w:t>TOTAL,</w:t>
            </w:r>
            <w:r w:rsidR="00B26A93" w:rsidRPr="00BE05C7">
              <w:rPr>
                <w:rFonts w:ascii="Century" w:eastAsia="Times New Roman" w:hAnsi="Century" w:cs="Times New Roman"/>
                <w:b/>
                <w:bCs/>
                <w:color w:val="000000"/>
                <w:sz w:val="20"/>
              </w:rPr>
              <w:t xml:space="preserve"> DE CORRIENTE</w:t>
            </w:r>
          </w:p>
        </w:tc>
        <w:tc>
          <w:tcPr>
            <w:tcW w:w="1665" w:type="dxa"/>
            <w:tcBorders>
              <w:top w:val="nil"/>
              <w:left w:val="nil"/>
              <w:bottom w:val="single" w:sz="8" w:space="0" w:color="auto"/>
              <w:right w:val="single" w:sz="8" w:space="0" w:color="auto"/>
            </w:tcBorders>
            <w:shd w:val="clear" w:color="auto" w:fill="auto"/>
            <w:noWrap/>
            <w:vAlign w:val="center"/>
            <w:hideMark/>
          </w:tcPr>
          <w:p w14:paraId="345A814D" w14:textId="77777777" w:rsidR="00B26A93" w:rsidRPr="00BE05C7" w:rsidRDefault="00B26A93" w:rsidP="001F09DA">
            <w:pPr>
              <w:spacing w:after="0" w:line="240" w:lineRule="auto"/>
              <w:jc w:val="right"/>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lang w:val="en-US"/>
              </w:rPr>
              <w:t>84293,87</w:t>
            </w:r>
          </w:p>
        </w:tc>
        <w:tc>
          <w:tcPr>
            <w:tcW w:w="1385" w:type="dxa"/>
            <w:tcBorders>
              <w:top w:val="nil"/>
              <w:left w:val="nil"/>
              <w:bottom w:val="single" w:sz="8" w:space="0" w:color="auto"/>
              <w:right w:val="single" w:sz="8" w:space="0" w:color="auto"/>
            </w:tcBorders>
            <w:shd w:val="clear" w:color="auto" w:fill="auto"/>
            <w:noWrap/>
            <w:vAlign w:val="center"/>
            <w:hideMark/>
          </w:tcPr>
          <w:p w14:paraId="0F1F3B1F" w14:textId="77777777" w:rsidR="00B26A93" w:rsidRPr="00BE05C7" w:rsidRDefault="00B26A93" w:rsidP="001F09DA">
            <w:pPr>
              <w:spacing w:after="0" w:line="240" w:lineRule="auto"/>
              <w:jc w:val="right"/>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lang w:val="en-US"/>
              </w:rPr>
              <w:t>70165,57</w:t>
            </w:r>
          </w:p>
        </w:tc>
        <w:tc>
          <w:tcPr>
            <w:tcW w:w="1245" w:type="dxa"/>
            <w:tcBorders>
              <w:top w:val="nil"/>
              <w:left w:val="nil"/>
              <w:bottom w:val="single" w:sz="8" w:space="0" w:color="auto"/>
              <w:right w:val="single" w:sz="8" w:space="0" w:color="auto"/>
            </w:tcBorders>
            <w:shd w:val="clear" w:color="auto" w:fill="auto"/>
            <w:noWrap/>
            <w:vAlign w:val="center"/>
            <w:hideMark/>
          </w:tcPr>
          <w:p w14:paraId="3C2BC710"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lang w:val="en-US"/>
              </w:rPr>
              <w:t>14128,30</w:t>
            </w:r>
          </w:p>
        </w:tc>
      </w:tr>
      <w:tr w:rsidR="00B26A93" w:rsidRPr="00BE05C7" w14:paraId="4C1DCE9A" w14:textId="77777777" w:rsidTr="00484BEA">
        <w:trPr>
          <w:trHeight w:val="241"/>
          <w:jc w:val="center"/>
        </w:trPr>
        <w:tc>
          <w:tcPr>
            <w:tcW w:w="1162" w:type="dxa"/>
            <w:tcBorders>
              <w:top w:val="nil"/>
              <w:left w:val="single" w:sz="8" w:space="0" w:color="auto"/>
              <w:bottom w:val="single" w:sz="8" w:space="0" w:color="auto"/>
              <w:right w:val="single" w:sz="8" w:space="0" w:color="auto"/>
            </w:tcBorders>
            <w:shd w:val="clear" w:color="auto" w:fill="auto"/>
            <w:vAlign w:val="center"/>
            <w:hideMark/>
          </w:tcPr>
          <w:p w14:paraId="3D343041"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7,3</w:t>
            </w:r>
          </w:p>
        </w:tc>
        <w:tc>
          <w:tcPr>
            <w:tcW w:w="3290" w:type="dxa"/>
            <w:tcBorders>
              <w:top w:val="nil"/>
              <w:left w:val="nil"/>
              <w:bottom w:val="single" w:sz="8" w:space="0" w:color="auto"/>
              <w:right w:val="single" w:sz="8" w:space="0" w:color="auto"/>
            </w:tcBorders>
            <w:shd w:val="clear" w:color="auto" w:fill="auto"/>
            <w:vAlign w:val="center"/>
            <w:hideMark/>
          </w:tcPr>
          <w:p w14:paraId="162BF878" w14:textId="77777777" w:rsidR="00B26A93" w:rsidRPr="00BE05C7" w:rsidRDefault="00B26A93" w:rsidP="001F09DA">
            <w:pPr>
              <w:spacing w:after="0" w:line="240" w:lineRule="auto"/>
              <w:jc w:val="both"/>
              <w:rPr>
                <w:rFonts w:ascii="Century" w:eastAsia="Times New Roman" w:hAnsi="Century" w:cs="Times New Roman"/>
                <w:color w:val="000000"/>
                <w:sz w:val="20"/>
                <w:lang w:val="es-ES"/>
              </w:rPr>
            </w:pPr>
            <w:r w:rsidRPr="00BE05C7">
              <w:rPr>
                <w:rFonts w:ascii="Century" w:eastAsia="Times New Roman" w:hAnsi="Century" w:cs="Times New Roman"/>
                <w:color w:val="000000"/>
                <w:sz w:val="20"/>
                <w:lang w:val="es-ES"/>
              </w:rPr>
              <w:t xml:space="preserve">BIENES Y SERVICIOS DE CONSUMO PARA </w:t>
            </w:r>
          </w:p>
        </w:tc>
        <w:tc>
          <w:tcPr>
            <w:tcW w:w="1665" w:type="dxa"/>
            <w:tcBorders>
              <w:top w:val="nil"/>
              <w:left w:val="nil"/>
              <w:bottom w:val="single" w:sz="8" w:space="0" w:color="auto"/>
              <w:right w:val="single" w:sz="8" w:space="0" w:color="auto"/>
            </w:tcBorders>
            <w:shd w:val="clear" w:color="auto" w:fill="auto"/>
            <w:noWrap/>
            <w:vAlign w:val="center"/>
            <w:hideMark/>
          </w:tcPr>
          <w:p w14:paraId="2FE7D8AE"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27569,30</w:t>
            </w:r>
          </w:p>
        </w:tc>
        <w:tc>
          <w:tcPr>
            <w:tcW w:w="1385" w:type="dxa"/>
            <w:tcBorders>
              <w:top w:val="nil"/>
              <w:left w:val="nil"/>
              <w:bottom w:val="single" w:sz="8" w:space="0" w:color="auto"/>
              <w:right w:val="single" w:sz="8" w:space="0" w:color="auto"/>
            </w:tcBorders>
            <w:shd w:val="clear" w:color="auto" w:fill="auto"/>
            <w:noWrap/>
            <w:vAlign w:val="center"/>
            <w:hideMark/>
          </w:tcPr>
          <w:p w14:paraId="6C7050D1"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6138,00</w:t>
            </w:r>
          </w:p>
        </w:tc>
        <w:tc>
          <w:tcPr>
            <w:tcW w:w="1245" w:type="dxa"/>
            <w:tcBorders>
              <w:top w:val="nil"/>
              <w:left w:val="nil"/>
              <w:bottom w:val="single" w:sz="8" w:space="0" w:color="auto"/>
              <w:right w:val="single" w:sz="8" w:space="0" w:color="auto"/>
            </w:tcBorders>
            <w:shd w:val="clear" w:color="auto" w:fill="auto"/>
            <w:noWrap/>
            <w:vAlign w:val="center"/>
            <w:hideMark/>
          </w:tcPr>
          <w:p w14:paraId="2BD95850"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lang w:val="en-US"/>
              </w:rPr>
              <w:t>21431,30</w:t>
            </w:r>
          </w:p>
        </w:tc>
      </w:tr>
      <w:tr w:rsidR="00B26A93" w:rsidRPr="00BE05C7" w14:paraId="788ACC0E" w14:textId="77777777" w:rsidTr="00484BEA">
        <w:trPr>
          <w:trHeight w:val="241"/>
          <w:jc w:val="center"/>
        </w:trPr>
        <w:tc>
          <w:tcPr>
            <w:tcW w:w="1162" w:type="dxa"/>
            <w:tcBorders>
              <w:top w:val="nil"/>
              <w:left w:val="single" w:sz="8" w:space="0" w:color="auto"/>
              <w:bottom w:val="single" w:sz="8" w:space="0" w:color="auto"/>
              <w:right w:val="single" w:sz="8" w:space="0" w:color="auto"/>
            </w:tcBorders>
            <w:shd w:val="clear" w:color="auto" w:fill="auto"/>
            <w:vAlign w:val="center"/>
            <w:hideMark/>
          </w:tcPr>
          <w:p w14:paraId="2E8BC61C"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8,4</w:t>
            </w:r>
          </w:p>
        </w:tc>
        <w:tc>
          <w:tcPr>
            <w:tcW w:w="3290" w:type="dxa"/>
            <w:tcBorders>
              <w:top w:val="nil"/>
              <w:left w:val="nil"/>
              <w:bottom w:val="single" w:sz="8" w:space="0" w:color="auto"/>
              <w:right w:val="single" w:sz="8" w:space="0" w:color="auto"/>
            </w:tcBorders>
            <w:shd w:val="clear" w:color="auto" w:fill="auto"/>
            <w:vAlign w:val="center"/>
            <w:hideMark/>
          </w:tcPr>
          <w:p w14:paraId="433BE3AF"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ACTIVOS DE LARGA DURACION</w:t>
            </w:r>
          </w:p>
        </w:tc>
        <w:tc>
          <w:tcPr>
            <w:tcW w:w="1665" w:type="dxa"/>
            <w:tcBorders>
              <w:top w:val="nil"/>
              <w:left w:val="nil"/>
              <w:bottom w:val="single" w:sz="8" w:space="0" w:color="auto"/>
              <w:right w:val="single" w:sz="8" w:space="0" w:color="auto"/>
            </w:tcBorders>
            <w:shd w:val="clear" w:color="auto" w:fill="auto"/>
            <w:noWrap/>
            <w:vAlign w:val="center"/>
            <w:hideMark/>
          </w:tcPr>
          <w:p w14:paraId="6B9A7D4C"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4800,00</w:t>
            </w:r>
          </w:p>
        </w:tc>
        <w:tc>
          <w:tcPr>
            <w:tcW w:w="1385" w:type="dxa"/>
            <w:tcBorders>
              <w:top w:val="nil"/>
              <w:left w:val="nil"/>
              <w:bottom w:val="single" w:sz="8" w:space="0" w:color="auto"/>
              <w:right w:val="single" w:sz="8" w:space="0" w:color="auto"/>
            </w:tcBorders>
            <w:shd w:val="clear" w:color="auto" w:fill="auto"/>
            <w:noWrap/>
            <w:vAlign w:val="center"/>
            <w:hideMark/>
          </w:tcPr>
          <w:p w14:paraId="20C5CCD0"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1980,00</w:t>
            </w:r>
          </w:p>
        </w:tc>
        <w:tc>
          <w:tcPr>
            <w:tcW w:w="1245" w:type="dxa"/>
            <w:tcBorders>
              <w:top w:val="nil"/>
              <w:left w:val="nil"/>
              <w:bottom w:val="single" w:sz="8" w:space="0" w:color="auto"/>
              <w:right w:val="single" w:sz="8" w:space="0" w:color="auto"/>
            </w:tcBorders>
            <w:shd w:val="clear" w:color="auto" w:fill="auto"/>
            <w:noWrap/>
            <w:vAlign w:val="center"/>
            <w:hideMark/>
          </w:tcPr>
          <w:p w14:paraId="5F4F194F"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lang w:val="en-US"/>
              </w:rPr>
              <w:t>2820,00</w:t>
            </w:r>
          </w:p>
        </w:tc>
      </w:tr>
      <w:tr w:rsidR="00B26A93" w:rsidRPr="00BE05C7" w14:paraId="16D368B4" w14:textId="77777777" w:rsidTr="00484BEA">
        <w:trPr>
          <w:trHeight w:val="241"/>
          <w:jc w:val="center"/>
        </w:trPr>
        <w:tc>
          <w:tcPr>
            <w:tcW w:w="1162" w:type="dxa"/>
            <w:tcBorders>
              <w:top w:val="nil"/>
              <w:left w:val="single" w:sz="8" w:space="0" w:color="auto"/>
              <w:bottom w:val="single" w:sz="8" w:space="0" w:color="auto"/>
              <w:right w:val="single" w:sz="8" w:space="0" w:color="auto"/>
            </w:tcBorders>
            <w:shd w:val="clear" w:color="auto" w:fill="auto"/>
            <w:noWrap/>
            <w:vAlign w:val="center"/>
            <w:hideMark/>
          </w:tcPr>
          <w:p w14:paraId="7FC3258D"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 </w:t>
            </w:r>
          </w:p>
        </w:tc>
        <w:tc>
          <w:tcPr>
            <w:tcW w:w="3290" w:type="dxa"/>
            <w:tcBorders>
              <w:top w:val="nil"/>
              <w:left w:val="nil"/>
              <w:bottom w:val="single" w:sz="8" w:space="0" w:color="auto"/>
              <w:right w:val="single" w:sz="8" w:space="0" w:color="auto"/>
            </w:tcBorders>
            <w:shd w:val="clear" w:color="auto" w:fill="auto"/>
            <w:vAlign w:val="center"/>
            <w:hideMark/>
          </w:tcPr>
          <w:p w14:paraId="7C8484C9" w14:textId="38EB13C0" w:rsidR="00B26A93" w:rsidRPr="00BE05C7" w:rsidRDefault="00484BEA" w:rsidP="001F09DA">
            <w:pPr>
              <w:spacing w:after="0" w:line="240" w:lineRule="auto"/>
              <w:jc w:val="both"/>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rPr>
              <w:t>TOTAL,</w:t>
            </w:r>
            <w:r w:rsidR="00B26A93" w:rsidRPr="00BE05C7">
              <w:rPr>
                <w:rFonts w:ascii="Century" w:eastAsia="Times New Roman" w:hAnsi="Century" w:cs="Times New Roman"/>
                <w:b/>
                <w:bCs/>
                <w:color w:val="000000"/>
                <w:sz w:val="20"/>
              </w:rPr>
              <w:t xml:space="preserve"> DE INVERSION</w:t>
            </w:r>
          </w:p>
        </w:tc>
        <w:tc>
          <w:tcPr>
            <w:tcW w:w="1665" w:type="dxa"/>
            <w:tcBorders>
              <w:top w:val="nil"/>
              <w:left w:val="nil"/>
              <w:bottom w:val="single" w:sz="8" w:space="0" w:color="auto"/>
              <w:right w:val="single" w:sz="8" w:space="0" w:color="auto"/>
            </w:tcBorders>
            <w:shd w:val="clear" w:color="auto" w:fill="auto"/>
            <w:noWrap/>
            <w:vAlign w:val="center"/>
            <w:hideMark/>
          </w:tcPr>
          <w:p w14:paraId="02E708E3" w14:textId="77777777" w:rsidR="00B26A93" w:rsidRPr="00BE05C7" w:rsidRDefault="00B26A93" w:rsidP="001F09DA">
            <w:pPr>
              <w:spacing w:after="0" w:line="240" w:lineRule="auto"/>
              <w:jc w:val="right"/>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lang w:val="en-US"/>
              </w:rPr>
              <w:t>32369,30</w:t>
            </w:r>
          </w:p>
        </w:tc>
        <w:tc>
          <w:tcPr>
            <w:tcW w:w="1385" w:type="dxa"/>
            <w:tcBorders>
              <w:top w:val="nil"/>
              <w:left w:val="nil"/>
              <w:bottom w:val="single" w:sz="8" w:space="0" w:color="auto"/>
              <w:right w:val="single" w:sz="8" w:space="0" w:color="auto"/>
            </w:tcBorders>
            <w:shd w:val="clear" w:color="auto" w:fill="auto"/>
            <w:noWrap/>
            <w:vAlign w:val="center"/>
            <w:hideMark/>
          </w:tcPr>
          <w:p w14:paraId="744C954C" w14:textId="77777777" w:rsidR="00B26A93" w:rsidRPr="00BE05C7" w:rsidRDefault="00B26A93" w:rsidP="001F09DA">
            <w:pPr>
              <w:spacing w:after="0" w:line="240" w:lineRule="auto"/>
              <w:jc w:val="right"/>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lang w:val="en-US"/>
              </w:rPr>
              <w:t>8118,00</w:t>
            </w:r>
          </w:p>
        </w:tc>
        <w:tc>
          <w:tcPr>
            <w:tcW w:w="1245" w:type="dxa"/>
            <w:tcBorders>
              <w:top w:val="nil"/>
              <w:left w:val="nil"/>
              <w:bottom w:val="single" w:sz="8" w:space="0" w:color="auto"/>
              <w:right w:val="single" w:sz="8" w:space="0" w:color="auto"/>
            </w:tcBorders>
            <w:shd w:val="clear" w:color="auto" w:fill="auto"/>
            <w:noWrap/>
            <w:vAlign w:val="center"/>
            <w:hideMark/>
          </w:tcPr>
          <w:p w14:paraId="39088497"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lang w:val="en-US"/>
              </w:rPr>
              <w:t>24251,30</w:t>
            </w:r>
          </w:p>
        </w:tc>
      </w:tr>
      <w:tr w:rsidR="00B26A93" w:rsidRPr="00BE05C7" w14:paraId="14676B46" w14:textId="77777777" w:rsidTr="00484BEA">
        <w:trPr>
          <w:trHeight w:val="241"/>
          <w:jc w:val="center"/>
        </w:trPr>
        <w:tc>
          <w:tcPr>
            <w:tcW w:w="1162" w:type="dxa"/>
            <w:tcBorders>
              <w:top w:val="nil"/>
              <w:left w:val="single" w:sz="8" w:space="0" w:color="auto"/>
              <w:bottom w:val="single" w:sz="8" w:space="0" w:color="auto"/>
              <w:right w:val="single" w:sz="8" w:space="0" w:color="auto"/>
            </w:tcBorders>
            <w:shd w:val="clear" w:color="auto" w:fill="auto"/>
            <w:vAlign w:val="center"/>
            <w:hideMark/>
          </w:tcPr>
          <w:p w14:paraId="47647EAF"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9,7</w:t>
            </w:r>
          </w:p>
        </w:tc>
        <w:tc>
          <w:tcPr>
            <w:tcW w:w="3290" w:type="dxa"/>
            <w:tcBorders>
              <w:top w:val="nil"/>
              <w:left w:val="nil"/>
              <w:bottom w:val="single" w:sz="8" w:space="0" w:color="auto"/>
              <w:right w:val="single" w:sz="8" w:space="0" w:color="auto"/>
            </w:tcBorders>
            <w:shd w:val="clear" w:color="auto" w:fill="auto"/>
            <w:vAlign w:val="center"/>
            <w:hideMark/>
          </w:tcPr>
          <w:p w14:paraId="755CC960"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PASIVO CIRCULANTE</w:t>
            </w:r>
          </w:p>
        </w:tc>
        <w:tc>
          <w:tcPr>
            <w:tcW w:w="1665" w:type="dxa"/>
            <w:tcBorders>
              <w:top w:val="nil"/>
              <w:left w:val="nil"/>
              <w:bottom w:val="single" w:sz="8" w:space="0" w:color="auto"/>
              <w:right w:val="single" w:sz="8" w:space="0" w:color="auto"/>
            </w:tcBorders>
            <w:shd w:val="clear" w:color="auto" w:fill="auto"/>
            <w:noWrap/>
            <w:vAlign w:val="center"/>
            <w:hideMark/>
          </w:tcPr>
          <w:p w14:paraId="03A664DC"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lang w:val="en-US"/>
              </w:rPr>
              <w:t>5784,86</w:t>
            </w:r>
          </w:p>
        </w:tc>
        <w:tc>
          <w:tcPr>
            <w:tcW w:w="1385" w:type="dxa"/>
            <w:tcBorders>
              <w:top w:val="nil"/>
              <w:left w:val="nil"/>
              <w:bottom w:val="single" w:sz="8" w:space="0" w:color="auto"/>
              <w:right w:val="single" w:sz="8" w:space="0" w:color="auto"/>
            </w:tcBorders>
            <w:shd w:val="clear" w:color="auto" w:fill="auto"/>
            <w:noWrap/>
            <w:vAlign w:val="center"/>
            <w:hideMark/>
          </w:tcPr>
          <w:p w14:paraId="2177FE80"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lang w:val="en-US"/>
              </w:rPr>
              <w:t>5784,86</w:t>
            </w:r>
          </w:p>
        </w:tc>
        <w:tc>
          <w:tcPr>
            <w:tcW w:w="1245" w:type="dxa"/>
            <w:tcBorders>
              <w:top w:val="nil"/>
              <w:left w:val="nil"/>
              <w:bottom w:val="single" w:sz="8" w:space="0" w:color="auto"/>
              <w:right w:val="single" w:sz="8" w:space="0" w:color="auto"/>
            </w:tcBorders>
            <w:shd w:val="clear" w:color="auto" w:fill="auto"/>
            <w:noWrap/>
            <w:vAlign w:val="center"/>
            <w:hideMark/>
          </w:tcPr>
          <w:p w14:paraId="136B3F48" w14:textId="77777777" w:rsidR="00B26A93" w:rsidRPr="00BE05C7" w:rsidRDefault="00B26A93" w:rsidP="001F09DA">
            <w:pPr>
              <w:spacing w:after="0" w:line="240" w:lineRule="auto"/>
              <w:jc w:val="right"/>
              <w:rPr>
                <w:rFonts w:ascii="Century" w:eastAsia="Times New Roman" w:hAnsi="Century" w:cs="Times New Roman"/>
                <w:color w:val="000000"/>
                <w:sz w:val="20"/>
                <w:lang w:val="en-US"/>
              </w:rPr>
            </w:pPr>
            <w:r w:rsidRPr="00BE05C7">
              <w:rPr>
                <w:rFonts w:ascii="Century" w:eastAsia="Times New Roman" w:hAnsi="Century" w:cs="Times New Roman"/>
                <w:color w:val="000000"/>
                <w:sz w:val="20"/>
                <w:lang w:val="en-US"/>
              </w:rPr>
              <w:t>0,00</w:t>
            </w:r>
          </w:p>
        </w:tc>
      </w:tr>
      <w:tr w:rsidR="00B26A93" w:rsidRPr="00BE05C7" w14:paraId="3A1BAE00" w14:textId="77777777" w:rsidTr="00484BEA">
        <w:trPr>
          <w:trHeight w:val="241"/>
          <w:jc w:val="center"/>
        </w:trPr>
        <w:tc>
          <w:tcPr>
            <w:tcW w:w="1162" w:type="dxa"/>
            <w:tcBorders>
              <w:top w:val="nil"/>
              <w:left w:val="single" w:sz="8" w:space="0" w:color="auto"/>
              <w:bottom w:val="single" w:sz="8" w:space="0" w:color="auto"/>
              <w:right w:val="single" w:sz="8" w:space="0" w:color="auto"/>
            </w:tcBorders>
            <w:shd w:val="clear" w:color="auto" w:fill="auto"/>
            <w:noWrap/>
            <w:vAlign w:val="center"/>
            <w:hideMark/>
          </w:tcPr>
          <w:p w14:paraId="5E8B2628" w14:textId="77777777" w:rsidR="00B26A93" w:rsidRPr="00BE05C7" w:rsidRDefault="00B26A93" w:rsidP="001F09DA">
            <w:pPr>
              <w:spacing w:after="0" w:line="240" w:lineRule="auto"/>
              <w:jc w:val="both"/>
              <w:rPr>
                <w:rFonts w:ascii="Century" w:eastAsia="Times New Roman" w:hAnsi="Century" w:cs="Times New Roman"/>
                <w:color w:val="000000"/>
                <w:sz w:val="20"/>
                <w:lang w:val="en-US"/>
              </w:rPr>
            </w:pPr>
            <w:r w:rsidRPr="00BE05C7">
              <w:rPr>
                <w:rFonts w:ascii="Century" w:eastAsia="Times New Roman" w:hAnsi="Century" w:cs="Times New Roman"/>
                <w:color w:val="000000"/>
                <w:sz w:val="20"/>
              </w:rPr>
              <w:t> </w:t>
            </w:r>
          </w:p>
        </w:tc>
        <w:tc>
          <w:tcPr>
            <w:tcW w:w="3290" w:type="dxa"/>
            <w:tcBorders>
              <w:top w:val="nil"/>
              <w:left w:val="nil"/>
              <w:bottom w:val="single" w:sz="8" w:space="0" w:color="auto"/>
              <w:right w:val="single" w:sz="8" w:space="0" w:color="auto"/>
            </w:tcBorders>
            <w:shd w:val="clear" w:color="auto" w:fill="auto"/>
            <w:vAlign w:val="center"/>
            <w:hideMark/>
          </w:tcPr>
          <w:p w14:paraId="1B43C28C" w14:textId="67274A8A" w:rsidR="00B26A93" w:rsidRPr="00BE05C7" w:rsidRDefault="00484BEA" w:rsidP="001F09DA">
            <w:pPr>
              <w:spacing w:after="0" w:line="240" w:lineRule="auto"/>
              <w:jc w:val="both"/>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rPr>
              <w:t>TOTAL,</w:t>
            </w:r>
            <w:r w:rsidR="00B26A93" w:rsidRPr="00BE05C7">
              <w:rPr>
                <w:rFonts w:ascii="Century" w:eastAsia="Times New Roman" w:hAnsi="Century" w:cs="Times New Roman"/>
                <w:b/>
                <w:bCs/>
                <w:color w:val="000000"/>
                <w:sz w:val="20"/>
              </w:rPr>
              <w:t xml:space="preserve"> DE PASIVO</w:t>
            </w:r>
          </w:p>
        </w:tc>
        <w:tc>
          <w:tcPr>
            <w:tcW w:w="1665" w:type="dxa"/>
            <w:tcBorders>
              <w:top w:val="nil"/>
              <w:left w:val="nil"/>
              <w:bottom w:val="single" w:sz="8" w:space="0" w:color="auto"/>
              <w:right w:val="single" w:sz="8" w:space="0" w:color="auto"/>
            </w:tcBorders>
            <w:shd w:val="clear" w:color="auto" w:fill="auto"/>
            <w:noWrap/>
            <w:vAlign w:val="center"/>
            <w:hideMark/>
          </w:tcPr>
          <w:p w14:paraId="118B2B8F" w14:textId="77777777" w:rsidR="00B26A93" w:rsidRPr="00BE05C7" w:rsidRDefault="00B26A93" w:rsidP="001F09DA">
            <w:pPr>
              <w:spacing w:after="0" w:line="240" w:lineRule="auto"/>
              <w:jc w:val="right"/>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lang w:val="en-US"/>
              </w:rPr>
              <w:t>5784,86</w:t>
            </w:r>
          </w:p>
        </w:tc>
        <w:tc>
          <w:tcPr>
            <w:tcW w:w="1385" w:type="dxa"/>
            <w:tcBorders>
              <w:top w:val="nil"/>
              <w:left w:val="nil"/>
              <w:bottom w:val="single" w:sz="8" w:space="0" w:color="auto"/>
              <w:right w:val="single" w:sz="8" w:space="0" w:color="auto"/>
            </w:tcBorders>
            <w:shd w:val="clear" w:color="auto" w:fill="auto"/>
            <w:noWrap/>
            <w:vAlign w:val="center"/>
            <w:hideMark/>
          </w:tcPr>
          <w:p w14:paraId="2312D75B" w14:textId="77777777" w:rsidR="00B26A93" w:rsidRPr="00BE05C7" w:rsidRDefault="00B26A93" w:rsidP="001F09DA">
            <w:pPr>
              <w:spacing w:after="0" w:line="240" w:lineRule="auto"/>
              <w:jc w:val="right"/>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lang w:val="en-US"/>
              </w:rPr>
              <w:t>5784,86</w:t>
            </w:r>
          </w:p>
        </w:tc>
        <w:tc>
          <w:tcPr>
            <w:tcW w:w="1245" w:type="dxa"/>
            <w:tcBorders>
              <w:top w:val="nil"/>
              <w:left w:val="nil"/>
              <w:bottom w:val="single" w:sz="8" w:space="0" w:color="auto"/>
              <w:right w:val="single" w:sz="8" w:space="0" w:color="auto"/>
            </w:tcBorders>
            <w:shd w:val="clear" w:color="auto" w:fill="auto"/>
            <w:noWrap/>
            <w:vAlign w:val="center"/>
            <w:hideMark/>
          </w:tcPr>
          <w:p w14:paraId="24DC7FB3" w14:textId="77777777" w:rsidR="00B26A93" w:rsidRPr="00BE05C7" w:rsidRDefault="00B26A93" w:rsidP="001F09DA">
            <w:pPr>
              <w:spacing w:after="0" w:line="240" w:lineRule="auto"/>
              <w:jc w:val="right"/>
              <w:rPr>
                <w:rFonts w:ascii="Century" w:eastAsia="Times New Roman" w:hAnsi="Century" w:cs="Times New Roman"/>
                <w:b/>
                <w:bCs/>
                <w:color w:val="000000"/>
                <w:sz w:val="20"/>
                <w:lang w:val="en-US"/>
              </w:rPr>
            </w:pPr>
            <w:r w:rsidRPr="00BE05C7">
              <w:rPr>
                <w:rFonts w:ascii="Century" w:eastAsia="Times New Roman" w:hAnsi="Century" w:cs="Times New Roman"/>
                <w:b/>
                <w:bCs/>
                <w:color w:val="000000"/>
                <w:sz w:val="20"/>
                <w:lang w:val="en-US"/>
              </w:rPr>
              <w:t>0,00</w:t>
            </w:r>
          </w:p>
        </w:tc>
      </w:tr>
    </w:tbl>
    <w:p w14:paraId="52EF03C6"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fldChar w:fldCharType="end"/>
      </w:r>
    </w:p>
    <w:p w14:paraId="3670B19A"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t xml:space="preserve">El ejercicio económico del año 2023 encontramos que los ingresos financian a los gastos corrientes e inversión, mismo que también se respaldaron con el devengamiento de las cuentas por pagar arrastrado del año anterior por el valor de </w:t>
      </w:r>
      <w:r w:rsidRPr="00BE05C7">
        <w:rPr>
          <w:rFonts w:ascii="Century" w:hAnsi="Century" w:cs="Times New Roman"/>
          <w:bCs/>
          <w:lang w:val="es-ES"/>
        </w:rPr>
        <w:t>5784,86</w:t>
      </w:r>
      <w:r w:rsidRPr="00BE05C7">
        <w:rPr>
          <w:rFonts w:ascii="Century" w:hAnsi="Century" w:cs="Times New Roman"/>
          <w:lang w:val="es-ES"/>
        </w:rPr>
        <w:t xml:space="preserve"> dólares.</w:t>
      </w:r>
    </w:p>
    <w:p w14:paraId="1C5A1F4A"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t>El nivel de aplicación del financiamiento es aceptable en vista que el Consejo Cantonal de Protección de Derechos de Alausí, cumplió en su totalidad con el pago de las obligaciones contraídas.</w:t>
      </w:r>
    </w:p>
    <w:p w14:paraId="486F1227" w14:textId="77777777" w:rsidR="00B26A93" w:rsidRPr="00BE05C7" w:rsidRDefault="00B26A93" w:rsidP="00B26A93">
      <w:pPr>
        <w:jc w:val="both"/>
        <w:rPr>
          <w:rFonts w:ascii="Century" w:hAnsi="Century" w:cs="Times New Roman"/>
          <w:b/>
          <w:lang w:val="es-ES"/>
        </w:rPr>
      </w:pPr>
      <w:r w:rsidRPr="00BE05C7">
        <w:rPr>
          <w:rFonts w:ascii="Century" w:hAnsi="Century" w:cs="Times New Roman"/>
          <w:b/>
          <w:lang w:val="es-ES"/>
        </w:rPr>
        <w:t>Índice de ejecución presupuestaria de gastos</w:t>
      </w:r>
    </w:p>
    <w:p w14:paraId="68184BD1" w14:textId="77777777" w:rsidR="00B26A93" w:rsidRPr="00BE05C7" w:rsidRDefault="00B26A93" w:rsidP="00B26A93">
      <w:pPr>
        <w:jc w:val="both"/>
        <w:rPr>
          <w:rFonts w:ascii="Century" w:hAnsi="Century" w:cs="Times New Roman"/>
          <w:b/>
          <w:lang w:val="es-ES"/>
        </w:rPr>
      </w:pPr>
    </w:p>
    <w:p w14:paraId="07216F1D"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t xml:space="preserve">Índice de ejecución presupuestaria de gastos  </w:t>
      </w:r>
      <m:oMath>
        <m:r>
          <m:rPr>
            <m:sty m:val="p"/>
          </m:rPr>
          <w:rPr>
            <w:rFonts w:ascii="Cambria Math" w:hAnsi="Cambria Math" w:cs="Times New Roman"/>
            <w:lang w:val="es-ES"/>
          </w:rPr>
          <m:t>=</m:t>
        </m:r>
        <m:f>
          <m:fPr>
            <m:ctrlPr>
              <w:rPr>
                <w:rFonts w:ascii="Cambria Math" w:hAnsi="Cambria Math" w:cs="Times New Roman"/>
                <w:lang w:val="es-ES"/>
              </w:rPr>
            </m:ctrlPr>
          </m:fPr>
          <m:num>
            <m:r>
              <m:rPr>
                <m:sty m:val="p"/>
              </m:rPr>
              <w:rPr>
                <w:rFonts w:ascii="Cambria Math" w:hAnsi="Cambria Math" w:cs="Times New Roman"/>
                <w:lang w:val="es-ES"/>
              </w:rPr>
              <m:t>Total gastos devengados</m:t>
            </m:r>
          </m:num>
          <m:den>
            <m:r>
              <m:rPr>
                <m:sty m:val="p"/>
              </m:rPr>
              <w:rPr>
                <w:rFonts w:ascii="Cambria Math" w:hAnsi="Cambria Math" w:cs="Times New Roman"/>
                <w:lang w:val="es-ES"/>
              </w:rPr>
              <m:t>Total Gastos codificados</m:t>
            </m:r>
          </m:den>
        </m:f>
      </m:oMath>
    </w:p>
    <w:p w14:paraId="28B06B60" w14:textId="77777777" w:rsidR="00B26A93" w:rsidRPr="00BE05C7" w:rsidRDefault="00B26A93" w:rsidP="00B26A93">
      <w:pPr>
        <w:jc w:val="both"/>
        <w:rPr>
          <w:rFonts w:ascii="Century" w:hAnsi="Century" w:cs="Times New Roman"/>
          <w:lang w:val="es-ES"/>
        </w:rPr>
      </w:pPr>
      <w:r w:rsidRPr="00BE05C7">
        <w:rPr>
          <w:rFonts w:ascii="Century" w:hAnsi="Century" w:cs="Times New Roman"/>
          <w:lang w:val="es-ES"/>
        </w:rPr>
        <w:t>Aplicación =</w:t>
      </w:r>
      <w:r w:rsidRPr="00BE05C7">
        <w:rPr>
          <w:rFonts w:ascii="Century" w:hAnsi="Century" w:cs="Times New Roman"/>
          <w:lang w:val="es-ES"/>
        </w:rPr>
        <w:tab/>
        <w:t xml:space="preserve">     </w:t>
      </w:r>
      <m:oMath>
        <m:f>
          <m:fPr>
            <m:ctrlPr>
              <w:rPr>
                <w:rFonts w:ascii="Cambria Math" w:hAnsi="Cambria Math" w:cs="Times New Roman"/>
                <w:lang w:val="es-ES"/>
              </w:rPr>
            </m:ctrlPr>
          </m:fPr>
          <m:num>
            <m:r>
              <m:rPr>
                <m:sty m:val="p"/>
              </m:rPr>
              <w:rPr>
                <w:rFonts w:ascii="Cambria Math" w:hAnsi="Cambria Math" w:cs="Times New Roman"/>
                <w:lang w:val="es-ES"/>
              </w:rPr>
              <m:t>84791,93</m:t>
            </m:r>
          </m:num>
          <m:den>
            <m:r>
              <m:rPr>
                <m:sty m:val="p"/>
              </m:rPr>
              <w:rPr>
                <w:rFonts w:ascii="Cambria Math" w:hAnsi="Cambria Math" w:cs="Times New Roman"/>
                <w:lang w:val="es-ES"/>
              </w:rPr>
              <m:t>122448,03</m:t>
            </m:r>
          </m:den>
        </m:f>
      </m:oMath>
    </w:p>
    <w:p w14:paraId="1314126D" w14:textId="77777777" w:rsidR="00B26A93" w:rsidRPr="00BE05C7" w:rsidRDefault="00B26A93" w:rsidP="00B26A93">
      <w:pPr>
        <w:jc w:val="both"/>
        <w:rPr>
          <w:rFonts w:ascii="Century" w:hAnsi="Century" w:cs="Times New Roman"/>
          <w:b/>
          <w:lang w:val="es-ES"/>
        </w:rPr>
      </w:pPr>
      <w:r w:rsidRPr="00BE05C7">
        <w:rPr>
          <w:rFonts w:ascii="Century" w:hAnsi="Century" w:cs="Times New Roman"/>
          <w:b/>
          <w:lang w:val="es-ES"/>
        </w:rPr>
        <w:t xml:space="preserve">Resultado = </w:t>
      </w:r>
      <w:r w:rsidRPr="00BE05C7">
        <w:rPr>
          <w:rFonts w:ascii="Century" w:hAnsi="Century" w:cs="Times New Roman"/>
          <w:b/>
          <w:lang w:val="es-ES"/>
        </w:rPr>
        <w:tab/>
        <w:t xml:space="preserve">      69,25%   </w:t>
      </w:r>
    </w:p>
    <w:p w14:paraId="04139D31" w14:textId="77777777" w:rsidR="00B26A93" w:rsidRPr="00BE05C7" w:rsidRDefault="00B26A93" w:rsidP="00B26A93">
      <w:pPr>
        <w:spacing w:after="0" w:line="240" w:lineRule="auto"/>
        <w:jc w:val="both"/>
        <w:rPr>
          <w:rFonts w:ascii="Century" w:eastAsia="Calibri" w:hAnsi="Century" w:cs="Times New Roman"/>
          <w:b/>
          <w:lang w:val="es-ES"/>
        </w:rPr>
      </w:pPr>
      <w:r w:rsidRPr="00BE05C7">
        <w:rPr>
          <w:rFonts w:ascii="Century" w:eastAsia="Calibri" w:hAnsi="Century" w:cs="Times New Roman"/>
          <w:b/>
          <w:lang w:val="es-ES"/>
        </w:rPr>
        <w:t>Resumen de la ejecución presupuestaria y conciliación de saldos.</w:t>
      </w:r>
    </w:p>
    <w:p w14:paraId="7F82201D" w14:textId="77777777" w:rsidR="00B26A93" w:rsidRPr="00BE05C7" w:rsidRDefault="00B26A93" w:rsidP="00B26A93">
      <w:pPr>
        <w:spacing w:after="0" w:line="240" w:lineRule="auto"/>
        <w:jc w:val="both"/>
        <w:rPr>
          <w:rFonts w:ascii="Century" w:eastAsia="Calibri" w:hAnsi="Century" w:cs="Times New Roman"/>
          <w:lang w:val="es-ES"/>
        </w:rPr>
      </w:pPr>
    </w:p>
    <w:p w14:paraId="3E16E508" w14:textId="77777777" w:rsidR="00B26A93" w:rsidRPr="00BE05C7" w:rsidRDefault="00B26A93" w:rsidP="00B26A93">
      <w:pPr>
        <w:spacing w:after="0" w:line="240" w:lineRule="auto"/>
        <w:jc w:val="both"/>
        <w:rPr>
          <w:rFonts w:ascii="Century" w:eastAsia="Calibri" w:hAnsi="Century" w:cs="Times New Roman"/>
          <w:lang w:val="es-ES"/>
        </w:rPr>
      </w:pPr>
      <w:r w:rsidRPr="00BE05C7">
        <w:rPr>
          <w:rFonts w:ascii="Century" w:eastAsia="Calibri" w:hAnsi="Century" w:cs="Times New Roman"/>
          <w:lang w:val="es-ES"/>
        </w:rPr>
        <w:t>Al finalizar el año a 31 de diciembre del año 2023 se obtiene los siguientes resultados:</w:t>
      </w:r>
    </w:p>
    <w:p w14:paraId="0F5D3E59" w14:textId="77777777" w:rsidR="00B26A93" w:rsidRPr="00BE05C7" w:rsidRDefault="00B26A93" w:rsidP="00B26A93">
      <w:pPr>
        <w:spacing w:after="0" w:line="240" w:lineRule="auto"/>
        <w:jc w:val="both"/>
        <w:rPr>
          <w:rFonts w:ascii="Century" w:hAnsi="Century" w:cs="Times New Roman"/>
          <w:lang w:val="es-ES"/>
        </w:rPr>
      </w:pPr>
    </w:p>
    <w:tbl>
      <w:tblPr>
        <w:tblW w:w="8496" w:type="dxa"/>
        <w:tblLook w:val="04A0" w:firstRow="1" w:lastRow="0" w:firstColumn="1" w:lastColumn="0" w:noHBand="0" w:noVBand="1"/>
      </w:tblPr>
      <w:tblGrid>
        <w:gridCol w:w="5876"/>
        <w:gridCol w:w="1309"/>
        <w:gridCol w:w="1311"/>
      </w:tblGrid>
      <w:tr w:rsidR="00B26A93" w:rsidRPr="00BE05C7" w14:paraId="7B5459F6" w14:textId="77777777" w:rsidTr="00484BEA">
        <w:trPr>
          <w:trHeight w:val="843"/>
        </w:trPr>
        <w:tc>
          <w:tcPr>
            <w:tcW w:w="849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072D9907" w14:textId="77777777" w:rsidR="00B26A93" w:rsidRPr="00BE05C7" w:rsidRDefault="00B26A93" w:rsidP="001F09DA">
            <w:pPr>
              <w:spacing w:after="0" w:line="240" w:lineRule="auto"/>
              <w:jc w:val="center"/>
              <w:rPr>
                <w:rFonts w:ascii="Century" w:eastAsia="Times New Roman" w:hAnsi="Century" w:cs="Times New Roman"/>
                <w:b/>
                <w:bCs/>
                <w:i/>
                <w:iCs/>
                <w:color w:val="000000"/>
              </w:rPr>
            </w:pPr>
            <w:r w:rsidRPr="00BE05C7">
              <w:rPr>
                <w:rFonts w:ascii="Century" w:eastAsia="Times New Roman" w:hAnsi="Century" w:cs="Times New Roman"/>
                <w:b/>
                <w:bCs/>
                <w:i/>
                <w:iCs/>
                <w:color w:val="000000"/>
              </w:rPr>
              <w:t>CONCILIACIÓN ENTRE ESTADO DE CUENTAS Y MAYOR GENERAL DE BANCOS 2023</w:t>
            </w:r>
          </w:p>
        </w:tc>
      </w:tr>
      <w:tr w:rsidR="00B26A93" w:rsidRPr="00BE05C7" w14:paraId="0EFD2102" w14:textId="77777777" w:rsidTr="00484BEA">
        <w:trPr>
          <w:trHeight w:val="343"/>
        </w:trPr>
        <w:tc>
          <w:tcPr>
            <w:tcW w:w="5876" w:type="dxa"/>
            <w:tcBorders>
              <w:top w:val="nil"/>
              <w:left w:val="single" w:sz="8" w:space="0" w:color="auto"/>
              <w:bottom w:val="single" w:sz="8" w:space="0" w:color="auto"/>
              <w:right w:val="single" w:sz="8" w:space="0" w:color="auto"/>
            </w:tcBorders>
            <w:shd w:val="clear" w:color="auto" w:fill="auto"/>
            <w:noWrap/>
            <w:vAlign w:val="center"/>
            <w:hideMark/>
          </w:tcPr>
          <w:p w14:paraId="6E0C29F3" w14:textId="77777777" w:rsidR="00B26A93" w:rsidRPr="00BE05C7" w:rsidRDefault="00B26A93" w:rsidP="001F09DA">
            <w:pPr>
              <w:spacing w:after="0" w:line="240" w:lineRule="auto"/>
              <w:rPr>
                <w:rFonts w:ascii="Century" w:eastAsia="Times New Roman" w:hAnsi="Century" w:cs="Times New Roman"/>
                <w:i/>
                <w:iCs/>
                <w:color w:val="000000"/>
              </w:rPr>
            </w:pPr>
            <w:r w:rsidRPr="00BE05C7">
              <w:rPr>
                <w:rFonts w:ascii="Century" w:eastAsia="Times New Roman" w:hAnsi="Century" w:cs="Times New Roman"/>
                <w:i/>
                <w:iCs/>
                <w:color w:val="000000"/>
              </w:rPr>
              <w:t>SALDO ESTADO DE CUENTAS No. 7922017</w:t>
            </w:r>
          </w:p>
        </w:tc>
        <w:tc>
          <w:tcPr>
            <w:tcW w:w="1309" w:type="dxa"/>
            <w:tcBorders>
              <w:top w:val="nil"/>
              <w:left w:val="nil"/>
              <w:bottom w:val="single" w:sz="8" w:space="0" w:color="auto"/>
              <w:right w:val="single" w:sz="8" w:space="0" w:color="auto"/>
            </w:tcBorders>
            <w:shd w:val="clear" w:color="auto" w:fill="auto"/>
            <w:noWrap/>
            <w:vAlign w:val="center"/>
            <w:hideMark/>
          </w:tcPr>
          <w:p w14:paraId="63B24B95" w14:textId="77777777" w:rsidR="00B26A93" w:rsidRPr="00BE05C7" w:rsidRDefault="00B26A93" w:rsidP="001F09DA">
            <w:pPr>
              <w:spacing w:after="0" w:line="240" w:lineRule="auto"/>
              <w:jc w:val="right"/>
              <w:rPr>
                <w:rFonts w:ascii="Century" w:eastAsia="Times New Roman" w:hAnsi="Century" w:cs="Times New Roman"/>
                <w:b/>
                <w:bCs/>
                <w:i/>
                <w:iCs/>
                <w:color w:val="000000"/>
              </w:rPr>
            </w:pPr>
            <w:r w:rsidRPr="00BE05C7">
              <w:rPr>
                <w:rFonts w:ascii="Century" w:eastAsia="Times New Roman" w:hAnsi="Century" w:cs="Times New Roman"/>
                <w:b/>
                <w:bCs/>
                <w:i/>
                <w:iCs/>
                <w:color w:val="000000"/>
              </w:rPr>
              <w:t> </w:t>
            </w:r>
          </w:p>
        </w:tc>
        <w:tc>
          <w:tcPr>
            <w:tcW w:w="1311" w:type="dxa"/>
            <w:tcBorders>
              <w:top w:val="nil"/>
              <w:left w:val="nil"/>
              <w:bottom w:val="single" w:sz="8" w:space="0" w:color="auto"/>
              <w:right w:val="single" w:sz="8" w:space="0" w:color="auto"/>
            </w:tcBorders>
            <w:shd w:val="clear" w:color="auto" w:fill="auto"/>
            <w:noWrap/>
            <w:vAlign w:val="center"/>
            <w:hideMark/>
          </w:tcPr>
          <w:p w14:paraId="4A0A7A28" w14:textId="77777777" w:rsidR="00B26A93" w:rsidRPr="00BE05C7" w:rsidRDefault="00B26A93" w:rsidP="001F09DA">
            <w:pPr>
              <w:spacing w:after="0" w:line="240" w:lineRule="auto"/>
              <w:jc w:val="right"/>
              <w:rPr>
                <w:rFonts w:ascii="Century" w:eastAsia="Times New Roman" w:hAnsi="Century" w:cs="Times New Roman"/>
                <w:i/>
                <w:iCs/>
                <w:color w:val="000000"/>
              </w:rPr>
            </w:pPr>
            <w:r w:rsidRPr="00BE05C7">
              <w:rPr>
                <w:rFonts w:ascii="Century" w:eastAsia="Times New Roman" w:hAnsi="Century" w:cs="Times New Roman"/>
                <w:i/>
                <w:iCs/>
                <w:color w:val="000000"/>
              </w:rPr>
              <w:t>39.994,42</w:t>
            </w:r>
          </w:p>
        </w:tc>
      </w:tr>
      <w:tr w:rsidR="00B26A93" w:rsidRPr="00BE05C7" w14:paraId="5FE6F621" w14:textId="77777777" w:rsidTr="00484BEA">
        <w:trPr>
          <w:trHeight w:val="343"/>
        </w:trPr>
        <w:tc>
          <w:tcPr>
            <w:tcW w:w="5876" w:type="dxa"/>
            <w:tcBorders>
              <w:top w:val="nil"/>
              <w:left w:val="single" w:sz="8" w:space="0" w:color="auto"/>
              <w:bottom w:val="single" w:sz="8" w:space="0" w:color="auto"/>
              <w:right w:val="single" w:sz="8" w:space="0" w:color="auto"/>
            </w:tcBorders>
            <w:shd w:val="clear" w:color="auto" w:fill="auto"/>
            <w:noWrap/>
            <w:vAlign w:val="center"/>
            <w:hideMark/>
          </w:tcPr>
          <w:p w14:paraId="1FE8005A" w14:textId="77777777" w:rsidR="00B26A93" w:rsidRPr="00BE05C7" w:rsidRDefault="00B26A93" w:rsidP="001F09DA">
            <w:pPr>
              <w:spacing w:after="0" w:line="240" w:lineRule="auto"/>
              <w:rPr>
                <w:rFonts w:ascii="Century" w:eastAsia="Times New Roman" w:hAnsi="Century" w:cs="Times New Roman"/>
                <w:i/>
                <w:iCs/>
                <w:color w:val="000000"/>
              </w:rPr>
            </w:pPr>
            <w:r w:rsidRPr="00BE05C7">
              <w:rPr>
                <w:rFonts w:ascii="Century" w:eastAsia="Times New Roman" w:hAnsi="Century" w:cs="Times New Roman"/>
                <w:i/>
                <w:iCs/>
                <w:color w:val="000000"/>
              </w:rPr>
              <w:t>SALDOS SEGÚN MAYOR DE BANCOS</w:t>
            </w:r>
          </w:p>
        </w:tc>
        <w:tc>
          <w:tcPr>
            <w:tcW w:w="1309" w:type="dxa"/>
            <w:tcBorders>
              <w:top w:val="nil"/>
              <w:left w:val="nil"/>
              <w:bottom w:val="single" w:sz="8" w:space="0" w:color="auto"/>
              <w:right w:val="single" w:sz="8" w:space="0" w:color="auto"/>
            </w:tcBorders>
            <w:shd w:val="clear" w:color="auto" w:fill="auto"/>
            <w:noWrap/>
            <w:vAlign w:val="center"/>
            <w:hideMark/>
          </w:tcPr>
          <w:p w14:paraId="22624022" w14:textId="77777777" w:rsidR="00B26A93" w:rsidRPr="00BE05C7" w:rsidRDefault="00B26A93" w:rsidP="001F09DA">
            <w:pPr>
              <w:spacing w:after="0" w:line="240" w:lineRule="auto"/>
              <w:jc w:val="right"/>
              <w:rPr>
                <w:rFonts w:ascii="Century" w:eastAsia="Times New Roman" w:hAnsi="Century" w:cs="Times New Roman"/>
                <w:i/>
                <w:iCs/>
                <w:color w:val="000000"/>
              </w:rPr>
            </w:pPr>
            <w:r w:rsidRPr="00BE05C7">
              <w:rPr>
                <w:rFonts w:ascii="Century" w:eastAsia="Times New Roman" w:hAnsi="Century" w:cs="Times New Roman"/>
                <w:i/>
                <w:iCs/>
                <w:color w:val="000000"/>
              </w:rPr>
              <w:t>39.994,42</w:t>
            </w:r>
          </w:p>
        </w:tc>
        <w:tc>
          <w:tcPr>
            <w:tcW w:w="1311" w:type="dxa"/>
            <w:tcBorders>
              <w:top w:val="nil"/>
              <w:left w:val="nil"/>
              <w:bottom w:val="single" w:sz="8" w:space="0" w:color="auto"/>
              <w:right w:val="single" w:sz="8" w:space="0" w:color="auto"/>
            </w:tcBorders>
            <w:shd w:val="clear" w:color="auto" w:fill="auto"/>
            <w:noWrap/>
            <w:vAlign w:val="center"/>
            <w:hideMark/>
          </w:tcPr>
          <w:p w14:paraId="2E431E1C" w14:textId="77777777" w:rsidR="00B26A93" w:rsidRPr="00BE05C7" w:rsidRDefault="00B26A93" w:rsidP="001F09DA">
            <w:pPr>
              <w:spacing w:after="0" w:line="240" w:lineRule="auto"/>
              <w:jc w:val="right"/>
              <w:rPr>
                <w:rFonts w:ascii="Century" w:eastAsia="Times New Roman" w:hAnsi="Century" w:cs="Times New Roman"/>
                <w:i/>
                <w:iCs/>
                <w:color w:val="000000"/>
              </w:rPr>
            </w:pPr>
            <w:r w:rsidRPr="00BE05C7">
              <w:rPr>
                <w:rFonts w:ascii="Century" w:eastAsia="Times New Roman" w:hAnsi="Century" w:cs="Times New Roman"/>
                <w:i/>
                <w:iCs/>
                <w:color w:val="000000"/>
              </w:rPr>
              <w:t> </w:t>
            </w:r>
          </w:p>
        </w:tc>
      </w:tr>
      <w:tr w:rsidR="00B26A93" w:rsidRPr="00BE05C7" w14:paraId="4DAD5D84" w14:textId="77777777" w:rsidTr="00484BEA">
        <w:trPr>
          <w:trHeight w:val="343"/>
        </w:trPr>
        <w:tc>
          <w:tcPr>
            <w:tcW w:w="5876" w:type="dxa"/>
            <w:tcBorders>
              <w:top w:val="nil"/>
              <w:left w:val="single" w:sz="8" w:space="0" w:color="auto"/>
              <w:bottom w:val="single" w:sz="8" w:space="0" w:color="auto"/>
              <w:right w:val="single" w:sz="8" w:space="0" w:color="auto"/>
            </w:tcBorders>
            <w:shd w:val="clear" w:color="auto" w:fill="auto"/>
            <w:noWrap/>
            <w:vAlign w:val="center"/>
            <w:hideMark/>
          </w:tcPr>
          <w:p w14:paraId="3A7D47A6" w14:textId="77777777" w:rsidR="00B26A93" w:rsidRPr="00BE05C7" w:rsidRDefault="00B26A93" w:rsidP="001F09DA">
            <w:pPr>
              <w:spacing w:after="0" w:line="240" w:lineRule="auto"/>
              <w:rPr>
                <w:rFonts w:ascii="Century" w:eastAsia="Times New Roman" w:hAnsi="Century" w:cs="Times New Roman"/>
                <w:b/>
                <w:bCs/>
                <w:i/>
                <w:iCs/>
                <w:color w:val="000000"/>
              </w:rPr>
            </w:pPr>
            <w:r w:rsidRPr="00BE05C7">
              <w:rPr>
                <w:rFonts w:ascii="Century" w:eastAsia="Times New Roman" w:hAnsi="Century" w:cs="Times New Roman"/>
                <w:b/>
                <w:bCs/>
                <w:i/>
                <w:iCs/>
                <w:color w:val="000000"/>
              </w:rPr>
              <w:lastRenderedPageBreak/>
              <w:t>SALDOS CONCILIADOS</w:t>
            </w:r>
          </w:p>
        </w:tc>
        <w:tc>
          <w:tcPr>
            <w:tcW w:w="1309" w:type="dxa"/>
            <w:tcBorders>
              <w:top w:val="nil"/>
              <w:left w:val="nil"/>
              <w:bottom w:val="single" w:sz="8" w:space="0" w:color="auto"/>
              <w:right w:val="single" w:sz="8" w:space="0" w:color="auto"/>
            </w:tcBorders>
            <w:shd w:val="clear" w:color="auto" w:fill="auto"/>
            <w:noWrap/>
            <w:vAlign w:val="center"/>
            <w:hideMark/>
          </w:tcPr>
          <w:p w14:paraId="73328837" w14:textId="77777777" w:rsidR="00B26A93" w:rsidRPr="00BE05C7" w:rsidRDefault="00B26A93" w:rsidP="001F09DA">
            <w:pPr>
              <w:spacing w:after="0" w:line="240" w:lineRule="auto"/>
              <w:jc w:val="right"/>
              <w:rPr>
                <w:rFonts w:ascii="Century" w:eastAsia="Times New Roman" w:hAnsi="Century" w:cs="Times New Roman"/>
                <w:b/>
                <w:bCs/>
                <w:i/>
                <w:iCs/>
                <w:color w:val="000000"/>
              </w:rPr>
            </w:pPr>
            <w:r w:rsidRPr="00BE05C7">
              <w:rPr>
                <w:rFonts w:ascii="Century" w:eastAsia="Times New Roman" w:hAnsi="Century" w:cs="Times New Roman"/>
                <w:i/>
                <w:iCs/>
                <w:color w:val="000000"/>
              </w:rPr>
              <w:t>39.994,42</w:t>
            </w:r>
          </w:p>
        </w:tc>
        <w:tc>
          <w:tcPr>
            <w:tcW w:w="1311" w:type="dxa"/>
            <w:tcBorders>
              <w:top w:val="nil"/>
              <w:left w:val="nil"/>
              <w:bottom w:val="single" w:sz="8" w:space="0" w:color="auto"/>
              <w:right w:val="single" w:sz="8" w:space="0" w:color="auto"/>
            </w:tcBorders>
            <w:shd w:val="clear" w:color="auto" w:fill="auto"/>
            <w:noWrap/>
            <w:vAlign w:val="center"/>
            <w:hideMark/>
          </w:tcPr>
          <w:p w14:paraId="74A088CF" w14:textId="77777777" w:rsidR="00B26A93" w:rsidRPr="00BE05C7" w:rsidRDefault="00B26A93" w:rsidP="001F09DA">
            <w:pPr>
              <w:spacing w:after="0" w:line="240" w:lineRule="auto"/>
              <w:jc w:val="right"/>
              <w:rPr>
                <w:rFonts w:ascii="Century" w:eastAsia="Times New Roman" w:hAnsi="Century" w:cs="Times New Roman"/>
                <w:b/>
                <w:bCs/>
                <w:i/>
                <w:iCs/>
                <w:color w:val="000000"/>
              </w:rPr>
            </w:pPr>
            <w:r w:rsidRPr="00BE05C7">
              <w:rPr>
                <w:rFonts w:ascii="Century" w:eastAsia="Times New Roman" w:hAnsi="Century" w:cs="Times New Roman"/>
                <w:i/>
                <w:iCs/>
                <w:color w:val="000000"/>
              </w:rPr>
              <w:t>39.994,42</w:t>
            </w:r>
          </w:p>
        </w:tc>
      </w:tr>
    </w:tbl>
    <w:p w14:paraId="0EE97596" w14:textId="77777777" w:rsidR="00B26A93" w:rsidRPr="00BE05C7" w:rsidRDefault="00B26A93" w:rsidP="00B26A93">
      <w:pPr>
        <w:spacing w:after="0" w:line="240" w:lineRule="auto"/>
        <w:jc w:val="both"/>
        <w:rPr>
          <w:rFonts w:ascii="Century" w:hAnsi="Century" w:cs="Times New Roman"/>
          <w:lang w:val="es-ES"/>
        </w:rPr>
      </w:pPr>
    </w:p>
    <w:p w14:paraId="2D50ACCC" w14:textId="77777777" w:rsidR="00B26A93" w:rsidRPr="00BE05C7" w:rsidRDefault="00B26A93" w:rsidP="00B26A93">
      <w:pPr>
        <w:spacing w:after="0" w:line="240" w:lineRule="auto"/>
        <w:jc w:val="both"/>
        <w:rPr>
          <w:rFonts w:ascii="Century" w:hAnsi="Century" w:cs="Times New Roman"/>
        </w:rPr>
      </w:pPr>
      <w:r w:rsidRPr="00BE05C7">
        <w:rPr>
          <w:rFonts w:ascii="Century" w:hAnsi="Century" w:cs="Times New Roman"/>
          <w:lang w:val="es-ES"/>
        </w:rPr>
        <w:fldChar w:fldCharType="begin"/>
      </w:r>
      <w:r w:rsidRPr="00BE05C7">
        <w:rPr>
          <w:rFonts w:ascii="Century" w:hAnsi="Century" w:cs="Times New Roman"/>
          <w:lang w:val="es-ES"/>
        </w:rPr>
        <w:instrText xml:space="preserve"> LINK Excel.Sheet.8 "C:\\Users\\CCPDA\\Downloads\\CEDULAS 2023 (1).xls" "Hoja1!F2C2:F9C4" \a \f 4 \h  \* MERGEFORMAT </w:instrText>
      </w:r>
      <w:r w:rsidRPr="00BE05C7">
        <w:rPr>
          <w:rFonts w:ascii="Century" w:hAnsi="Century" w:cs="Times New Roman"/>
          <w:lang w:val="es-ES"/>
        </w:rPr>
        <w:fldChar w:fldCharType="separate"/>
      </w:r>
    </w:p>
    <w:tbl>
      <w:tblPr>
        <w:tblW w:w="8540" w:type="dxa"/>
        <w:jc w:val="center"/>
        <w:tblLook w:val="04A0" w:firstRow="1" w:lastRow="0" w:firstColumn="1" w:lastColumn="0" w:noHBand="0" w:noVBand="1"/>
      </w:tblPr>
      <w:tblGrid>
        <w:gridCol w:w="6591"/>
        <w:gridCol w:w="1073"/>
        <w:gridCol w:w="1196"/>
      </w:tblGrid>
      <w:tr w:rsidR="00B26A93" w:rsidRPr="00BE05C7" w14:paraId="606906C3" w14:textId="77777777" w:rsidTr="00484BEA">
        <w:trPr>
          <w:trHeight w:val="420"/>
          <w:jc w:val="center"/>
        </w:trPr>
        <w:tc>
          <w:tcPr>
            <w:tcW w:w="85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0B01D585" w14:textId="77777777" w:rsidR="00B26A93" w:rsidRPr="00BE05C7" w:rsidRDefault="00B26A93" w:rsidP="001F09DA">
            <w:pPr>
              <w:spacing w:after="0" w:line="240" w:lineRule="auto"/>
              <w:jc w:val="center"/>
              <w:rPr>
                <w:rFonts w:ascii="Century" w:eastAsia="Times New Roman" w:hAnsi="Century" w:cs="Times New Roman"/>
                <w:b/>
                <w:bCs/>
                <w:i/>
                <w:iCs/>
                <w:color w:val="000000"/>
                <w:lang w:val="es-ES"/>
              </w:rPr>
            </w:pPr>
            <w:r w:rsidRPr="00BE05C7">
              <w:rPr>
                <w:rFonts w:ascii="Century" w:eastAsia="Times New Roman" w:hAnsi="Century" w:cs="Times New Roman"/>
                <w:b/>
                <w:bCs/>
                <w:i/>
                <w:iCs/>
                <w:color w:val="000000"/>
                <w:lang w:val="es-ES"/>
              </w:rPr>
              <w:t>SALDO CONTABLE  AL 31 DE DICIEMBRE DE 2023</w:t>
            </w:r>
          </w:p>
        </w:tc>
      </w:tr>
      <w:tr w:rsidR="00B26A93" w:rsidRPr="00BE05C7" w14:paraId="3C5BDA0F" w14:textId="77777777" w:rsidTr="00484BEA">
        <w:trPr>
          <w:trHeight w:val="330"/>
          <w:jc w:val="center"/>
        </w:trPr>
        <w:tc>
          <w:tcPr>
            <w:tcW w:w="6591" w:type="dxa"/>
            <w:tcBorders>
              <w:top w:val="nil"/>
              <w:left w:val="single" w:sz="8" w:space="0" w:color="auto"/>
              <w:bottom w:val="single" w:sz="8" w:space="0" w:color="auto"/>
              <w:right w:val="single" w:sz="8" w:space="0" w:color="auto"/>
            </w:tcBorders>
            <w:shd w:val="clear" w:color="auto" w:fill="auto"/>
            <w:noWrap/>
            <w:vAlign w:val="center"/>
            <w:hideMark/>
          </w:tcPr>
          <w:p w14:paraId="38355091" w14:textId="77777777" w:rsidR="00B26A93" w:rsidRPr="00BE05C7" w:rsidRDefault="00B26A93" w:rsidP="001F09DA">
            <w:pPr>
              <w:spacing w:after="0" w:line="240" w:lineRule="auto"/>
              <w:rPr>
                <w:rFonts w:ascii="Century" w:eastAsia="Times New Roman" w:hAnsi="Century" w:cs="Times New Roman"/>
                <w:i/>
                <w:iCs/>
                <w:color w:val="000000"/>
                <w:lang w:val="es-ES"/>
              </w:rPr>
            </w:pPr>
            <w:r w:rsidRPr="00BE05C7">
              <w:rPr>
                <w:rFonts w:ascii="Century" w:eastAsia="Times New Roman" w:hAnsi="Century" w:cs="Times New Roman"/>
                <w:i/>
                <w:iCs/>
                <w:color w:val="000000"/>
                <w:lang w:val="es-ES"/>
              </w:rPr>
              <w:t>SALDO ESTADO DE CUENTAS No. 79220170</w:t>
            </w:r>
          </w:p>
        </w:tc>
        <w:tc>
          <w:tcPr>
            <w:tcW w:w="912" w:type="dxa"/>
            <w:tcBorders>
              <w:top w:val="nil"/>
              <w:left w:val="nil"/>
              <w:bottom w:val="single" w:sz="8" w:space="0" w:color="auto"/>
              <w:right w:val="single" w:sz="8" w:space="0" w:color="auto"/>
            </w:tcBorders>
            <w:shd w:val="clear" w:color="auto" w:fill="auto"/>
            <w:noWrap/>
            <w:vAlign w:val="center"/>
            <w:hideMark/>
          </w:tcPr>
          <w:p w14:paraId="70608977" w14:textId="77777777" w:rsidR="00B26A93" w:rsidRPr="00BE05C7" w:rsidRDefault="00B26A93" w:rsidP="001F09DA">
            <w:pPr>
              <w:spacing w:after="0" w:line="240" w:lineRule="auto"/>
              <w:jc w:val="right"/>
              <w:rPr>
                <w:rFonts w:ascii="Century" w:eastAsia="Times New Roman" w:hAnsi="Century" w:cs="Times New Roman"/>
                <w:b/>
                <w:bCs/>
                <w:i/>
                <w:iCs/>
                <w:color w:val="000000"/>
                <w:lang w:val="es-ES"/>
              </w:rPr>
            </w:pPr>
            <w:r w:rsidRPr="00BE05C7">
              <w:rPr>
                <w:rFonts w:ascii="Century" w:eastAsia="Times New Roman" w:hAnsi="Century" w:cs="Times New Roman"/>
                <w:b/>
                <w:bCs/>
                <w:i/>
                <w:iCs/>
                <w:color w:val="000000"/>
                <w:lang w:val="es-ES"/>
              </w:rPr>
              <w:t> </w:t>
            </w:r>
          </w:p>
        </w:tc>
        <w:tc>
          <w:tcPr>
            <w:tcW w:w="1037" w:type="dxa"/>
            <w:tcBorders>
              <w:top w:val="nil"/>
              <w:left w:val="nil"/>
              <w:bottom w:val="single" w:sz="8" w:space="0" w:color="auto"/>
              <w:right w:val="single" w:sz="8" w:space="0" w:color="auto"/>
            </w:tcBorders>
            <w:shd w:val="clear" w:color="auto" w:fill="auto"/>
            <w:noWrap/>
            <w:vAlign w:val="center"/>
            <w:hideMark/>
          </w:tcPr>
          <w:p w14:paraId="42867C50" w14:textId="77777777" w:rsidR="00B26A93" w:rsidRPr="00BE05C7" w:rsidRDefault="00B26A93" w:rsidP="001F09DA">
            <w:pPr>
              <w:spacing w:after="0" w:line="240" w:lineRule="auto"/>
              <w:jc w:val="right"/>
              <w:rPr>
                <w:rFonts w:ascii="Century" w:eastAsia="Times New Roman" w:hAnsi="Century" w:cs="Times New Roman"/>
                <w:i/>
                <w:iCs/>
                <w:color w:val="000000"/>
                <w:lang w:val="en-US"/>
              </w:rPr>
            </w:pPr>
            <w:r w:rsidRPr="00BE05C7">
              <w:rPr>
                <w:rFonts w:ascii="Century" w:eastAsia="Times New Roman" w:hAnsi="Century" w:cs="Times New Roman"/>
                <w:i/>
                <w:iCs/>
                <w:color w:val="000000"/>
                <w:lang w:val="en-US"/>
              </w:rPr>
              <w:t>39.994,42</w:t>
            </w:r>
          </w:p>
        </w:tc>
      </w:tr>
      <w:tr w:rsidR="00B26A93" w:rsidRPr="00BE05C7" w14:paraId="49E038BF" w14:textId="77777777" w:rsidTr="00484BEA">
        <w:trPr>
          <w:trHeight w:val="330"/>
          <w:jc w:val="center"/>
        </w:trPr>
        <w:tc>
          <w:tcPr>
            <w:tcW w:w="6591" w:type="dxa"/>
            <w:tcBorders>
              <w:top w:val="nil"/>
              <w:left w:val="single" w:sz="8" w:space="0" w:color="auto"/>
              <w:bottom w:val="single" w:sz="8" w:space="0" w:color="auto"/>
              <w:right w:val="single" w:sz="8" w:space="0" w:color="auto"/>
            </w:tcBorders>
            <w:shd w:val="clear" w:color="auto" w:fill="auto"/>
            <w:noWrap/>
            <w:vAlign w:val="center"/>
            <w:hideMark/>
          </w:tcPr>
          <w:p w14:paraId="2AC958DA" w14:textId="77777777" w:rsidR="00B26A93" w:rsidRPr="00BE05C7" w:rsidRDefault="00B26A93" w:rsidP="001F09DA">
            <w:pPr>
              <w:spacing w:after="0" w:line="240" w:lineRule="auto"/>
              <w:rPr>
                <w:rFonts w:ascii="Century" w:eastAsia="Times New Roman" w:hAnsi="Century" w:cs="Times New Roman"/>
                <w:b/>
                <w:bCs/>
                <w:i/>
                <w:iCs/>
                <w:color w:val="000000"/>
                <w:lang w:val="en-US"/>
              </w:rPr>
            </w:pPr>
            <w:r w:rsidRPr="00BE05C7">
              <w:rPr>
                <w:rFonts w:ascii="Century" w:eastAsia="Times New Roman" w:hAnsi="Century" w:cs="Times New Roman"/>
                <w:b/>
                <w:bCs/>
                <w:i/>
                <w:iCs/>
                <w:color w:val="000000"/>
                <w:lang w:val="en-US"/>
              </w:rPr>
              <w:t>MENOS CUENTAS POR PAGAR</w:t>
            </w:r>
          </w:p>
        </w:tc>
        <w:tc>
          <w:tcPr>
            <w:tcW w:w="912" w:type="dxa"/>
            <w:tcBorders>
              <w:top w:val="nil"/>
              <w:left w:val="nil"/>
              <w:bottom w:val="single" w:sz="8" w:space="0" w:color="auto"/>
              <w:right w:val="single" w:sz="8" w:space="0" w:color="auto"/>
            </w:tcBorders>
            <w:shd w:val="clear" w:color="auto" w:fill="auto"/>
            <w:noWrap/>
            <w:vAlign w:val="center"/>
            <w:hideMark/>
          </w:tcPr>
          <w:p w14:paraId="09627026" w14:textId="77777777" w:rsidR="00B26A93" w:rsidRPr="00BE05C7" w:rsidRDefault="00B26A93" w:rsidP="001F09DA">
            <w:pPr>
              <w:spacing w:after="0" w:line="240" w:lineRule="auto"/>
              <w:jc w:val="right"/>
              <w:rPr>
                <w:rFonts w:ascii="Century" w:eastAsia="Times New Roman" w:hAnsi="Century" w:cs="Times New Roman"/>
                <w:b/>
                <w:bCs/>
                <w:i/>
                <w:iCs/>
                <w:color w:val="000000"/>
                <w:lang w:val="en-US"/>
              </w:rPr>
            </w:pPr>
            <w:r w:rsidRPr="00BE05C7">
              <w:rPr>
                <w:rFonts w:ascii="Century" w:eastAsia="Times New Roman" w:hAnsi="Century" w:cs="Times New Roman"/>
                <w:b/>
                <w:bCs/>
                <w:i/>
                <w:iCs/>
                <w:color w:val="000000"/>
                <w:lang w:val="en-US"/>
              </w:rPr>
              <w:t> </w:t>
            </w:r>
          </w:p>
        </w:tc>
        <w:tc>
          <w:tcPr>
            <w:tcW w:w="1037" w:type="dxa"/>
            <w:tcBorders>
              <w:top w:val="nil"/>
              <w:left w:val="nil"/>
              <w:bottom w:val="single" w:sz="8" w:space="0" w:color="auto"/>
              <w:right w:val="single" w:sz="8" w:space="0" w:color="auto"/>
            </w:tcBorders>
            <w:shd w:val="clear" w:color="auto" w:fill="auto"/>
            <w:noWrap/>
            <w:vAlign w:val="center"/>
            <w:hideMark/>
          </w:tcPr>
          <w:p w14:paraId="20752A30" w14:textId="77777777" w:rsidR="00B26A93" w:rsidRPr="00BE05C7" w:rsidRDefault="00B26A93" w:rsidP="001F09DA">
            <w:pPr>
              <w:spacing w:after="0" w:line="240" w:lineRule="auto"/>
              <w:jc w:val="right"/>
              <w:rPr>
                <w:rFonts w:ascii="Century" w:eastAsia="Times New Roman" w:hAnsi="Century" w:cs="Times New Roman"/>
                <w:b/>
                <w:bCs/>
                <w:i/>
                <w:iCs/>
                <w:color w:val="000000"/>
                <w:lang w:val="en-US"/>
              </w:rPr>
            </w:pPr>
            <w:r w:rsidRPr="00BE05C7">
              <w:rPr>
                <w:rFonts w:ascii="Century" w:eastAsia="Times New Roman" w:hAnsi="Century" w:cs="Times New Roman"/>
                <w:b/>
                <w:bCs/>
                <w:i/>
                <w:iCs/>
                <w:color w:val="000000"/>
                <w:lang w:val="en-US"/>
              </w:rPr>
              <w:t>3475,80</w:t>
            </w:r>
          </w:p>
        </w:tc>
      </w:tr>
      <w:tr w:rsidR="00B26A93" w:rsidRPr="00BE05C7" w14:paraId="0BC473B6" w14:textId="77777777" w:rsidTr="00484BEA">
        <w:trPr>
          <w:trHeight w:val="330"/>
          <w:jc w:val="center"/>
        </w:trPr>
        <w:tc>
          <w:tcPr>
            <w:tcW w:w="6591" w:type="dxa"/>
            <w:tcBorders>
              <w:top w:val="nil"/>
              <w:left w:val="single" w:sz="8" w:space="0" w:color="auto"/>
              <w:bottom w:val="single" w:sz="8" w:space="0" w:color="auto"/>
              <w:right w:val="single" w:sz="8" w:space="0" w:color="auto"/>
            </w:tcBorders>
            <w:shd w:val="clear" w:color="auto" w:fill="auto"/>
            <w:noWrap/>
            <w:vAlign w:val="center"/>
            <w:hideMark/>
          </w:tcPr>
          <w:p w14:paraId="39EDD1E7" w14:textId="77777777" w:rsidR="00B26A93" w:rsidRPr="00BE05C7" w:rsidRDefault="00B26A93" w:rsidP="001F09DA">
            <w:pPr>
              <w:spacing w:after="0" w:line="240" w:lineRule="auto"/>
              <w:rPr>
                <w:rFonts w:ascii="Century" w:eastAsia="Times New Roman" w:hAnsi="Century" w:cs="Times New Roman"/>
                <w:i/>
                <w:iCs/>
                <w:color w:val="000000"/>
                <w:lang w:val="es-ES"/>
              </w:rPr>
            </w:pPr>
            <w:r w:rsidRPr="00BE05C7">
              <w:rPr>
                <w:rFonts w:ascii="Century" w:eastAsia="Times New Roman" w:hAnsi="Century" w:cs="Times New Roman"/>
                <w:i/>
                <w:iCs/>
                <w:color w:val="000000"/>
                <w:lang w:val="es-ES"/>
              </w:rPr>
              <w:t>PAGO DE DIETAS - MARIA ANGELICA ESTRADA CASTILLO</w:t>
            </w:r>
          </w:p>
        </w:tc>
        <w:tc>
          <w:tcPr>
            <w:tcW w:w="912" w:type="dxa"/>
            <w:tcBorders>
              <w:top w:val="nil"/>
              <w:left w:val="nil"/>
              <w:bottom w:val="single" w:sz="8" w:space="0" w:color="auto"/>
              <w:right w:val="single" w:sz="8" w:space="0" w:color="auto"/>
            </w:tcBorders>
            <w:shd w:val="clear" w:color="auto" w:fill="auto"/>
            <w:noWrap/>
            <w:vAlign w:val="center"/>
            <w:hideMark/>
          </w:tcPr>
          <w:p w14:paraId="739A4E93" w14:textId="77777777" w:rsidR="00B26A93" w:rsidRPr="00BE05C7" w:rsidRDefault="00B26A93" w:rsidP="001F09DA">
            <w:pPr>
              <w:spacing w:after="0" w:line="240" w:lineRule="auto"/>
              <w:jc w:val="right"/>
              <w:rPr>
                <w:rFonts w:ascii="Century" w:eastAsia="Times New Roman" w:hAnsi="Century" w:cs="Times New Roman"/>
                <w:i/>
                <w:iCs/>
                <w:color w:val="000000"/>
                <w:lang w:val="en-US"/>
              </w:rPr>
            </w:pPr>
            <w:r w:rsidRPr="00BE05C7">
              <w:rPr>
                <w:rFonts w:ascii="Century" w:eastAsia="Times New Roman" w:hAnsi="Century" w:cs="Times New Roman"/>
                <w:i/>
                <w:iCs/>
                <w:color w:val="000000"/>
                <w:lang w:val="en-US"/>
              </w:rPr>
              <w:t>311,33</w:t>
            </w:r>
          </w:p>
        </w:tc>
        <w:tc>
          <w:tcPr>
            <w:tcW w:w="1037" w:type="dxa"/>
            <w:tcBorders>
              <w:top w:val="nil"/>
              <w:left w:val="nil"/>
              <w:bottom w:val="single" w:sz="8" w:space="0" w:color="auto"/>
              <w:right w:val="single" w:sz="8" w:space="0" w:color="auto"/>
            </w:tcBorders>
            <w:shd w:val="clear" w:color="auto" w:fill="auto"/>
            <w:noWrap/>
            <w:vAlign w:val="center"/>
            <w:hideMark/>
          </w:tcPr>
          <w:p w14:paraId="01C55E6F" w14:textId="77777777" w:rsidR="00B26A93" w:rsidRPr="00BE05C7" w:rsidRDefault="00B26A93" w:rsidP="001F09DA">
            <w:pPr>
              <w:spacing w:after="0" w:line="240" w:lineRule="auto"/>
              <w:jc w:val="right"/>
              <w:rPr>
                <w:rFonts w:ascii="Century" w:eastAsia="Times New Roman" w:hAnsi="Century" w:cs="Times New Roman"/>
                <w:i/>
                <w:iCs/>
                <w:color w:val="000000"/>
                <w:lang w:val="en-US"/>
              </w:rPr>
            </w:pPr>
            <w:r w:rsidRPr="00BE05C7">
              <w:rPr>
                <w:rFonts w:ascii="Century" w:eastAsia="Times New Roman" w:hAnsi="Century" w:cs="Times New Roman"/>
                <w:i/>
                <w:iCs/>
                <w:color w:val="000000"/>
                <w:lang w:val="en-US"/>
              </w:rPr>
              <w:t> </w:t>
            </w:r>
          </w:p>
        </w:tc>
      </w:tr>
      <w:tr w:rsidR="00B26A93" w:rsidRPr="00BE05C7" w14:paraId="467A2F6B" w14:textId="77777777" w:rsidTr="00484BEA">
        <w:trPr>
          <w:trHeight w:val="330"/>
          <w:jc w:val="center"/>
        </w:trPr>
        <w:tc>
          <w:tcPr>
            <w:tcW w:w="6591" w:type="dxa"/>
            <w:tcBorders>
              <w:top w:val="nil"/>
              <w:left w:val="single" w:sz="8" w:space="0" w:color="auto"/>
              <w:bottom w:val="single" w:sz="8" w:space="0" w:color="auto"/>
              <w:right w:val="single" w:sz="8" w:space="0" w:color="auto"/>
            </w:tcBorders>
            <w:shd w:val="clear" w:color="auto" w:fill="auto"/>
            <w:noWrap/>
            <w:vAlign w:val="center"/>
            <w:hideMark/>
          </w:tcPr>
          <w:p w14:paraId="0A97C71E" w14:textId="77777777" w:rsidR="00B26A93" w:rsidRPr="00BE05C7" w:rsidRDefault="00B26A93" w:rsidP="001F09DA">
            <w:pPr>
              <w:spacing w:after="0" w:line="240" w:lineRule="auto"/>
              <w:rPr>
                <w:rFonts w:ascii="Century" w:eastAsia="Times New Roman" w:hAnsi="Century" w:cs="Times New Roman"/>
                <w:i/>
                <w:iCs/>
                <w:color w:val="000000"/>
                <w:lang w:val="es-ES"/>
              </w:rPr>
            </w:pPr>
            <w:r w:rsidRPr="00BE05C7">
              <w:rPr>
                <w:rFonts w:ascii="Century" w:eastAsia="Times New Roman" w:hAnsi="Century" w:cs="Times New Roman"/>
                <w:i/>
                <w:iCs/>
                <w:color w:val="000000"/>
                <w:lang w:val="es-ES"/>
              </w:rPr>
              <w:t xml:space="preserve">ADQUISICIÓN DE MATERIALES DE PROMOCIÓN Y DIFUSIÓN </w:t>
            </w:r>
          </w:p>
        </w:tc>
        <w:tc>
          <w:tcPr>
            <w:tcW w:w="912" w:type="dxa"/>
            <w:tcBorders>
              <w:top w:val="nil"/>
              <w:left w:val="nil"/>
              <w:bottom w:val="single" w:sz="8" w:space="0" w:color="auto"/>
              <w:right w:val="single" w:sz="8" w:space="0" w:color="auto"/>
            </w:tcBorders>
            <w:shd w:val="clear" w:color="auto" w:fill="auto"/>
            <w:noWrap/>
            <w:vAlign w:val="center"/>
            <w:hideMark/>
          </w:tcPr>
          <w:p w14:paraId="7BBE84A1" w14:textId="77777777" w:rsidR="00B26A93" w:rsidRPr="00BE05C7" w:rsidRDefault="00B26A93" w:rsidP="001F09DA">
            <w:pPr>
              <w:spacing w:after="0" w:line="240" w:lineRule="auto"/>
              <w:jc w:val="right"/>
              <w:rPr>
                <w:rFonts w:ascii="Century" w:eastAsia="Times New Roman" w:hAnsi="Century" w:cs="Times New Roman"/>
                <w:i/>
                <w:iCs/>
                <w:color w:val="000000"/>
                <w:lang w:val="en-US"/>
              </w:rPr>
            </w:pPr>
            <w:r w:rsidRPr="00BE05C7">
              <w:rPr>
                <w:rFonts w:ascii="Century" w:eastAsia="Times New Roman" w:hAnsi="Century" w:cs="Times New Roman"/>
                <w:i/>
                <w:iCs/>
                <w:color w:val="000000"/>
                <w:lang w:val="en-US"/>
              </w:rPr>
              <w:t>2.158,50</w:t>
            </w:r>
          </w:p>
        </w:tc>
        <w:tc>
          <w:tcPr>
            <w:tcW w:w="1037" w:type="dxa"/>
            <w:tcBorders>
              <w:top w:val="nil"/>
              <w:left w:val="nil"/>
              <w:bottom w:val="single" w:sz="8" w:space="0" w:color="auto"/>
              <w:right w:val="single" w:sz="8" w:space="0" w:color="auto"/>
            </w:tcBorders>
            <w:shd w:val="clear" w:color="auto" w:fill="auto"/>
            <w:noWrap/>
            <w:vAlign w:val="center"/>
            <w:hideMark/>
          </w:tcPr>
          <w:p w14:paraId="56F31504" w14:textId="77777777" w:rsidR="00B26A93" w:rsidRPr="00BE05C7" w:rsidRDefault="00B26A93" w:rsidP="001F09DA">
            <w:pPr>
              <w:spacing w:after="0" w:line="240" w:lineRule="auto"/>
              <w:jc w:val="right"/>
              <w:rPr>
                <w:rFonts w:ascii="Century" w:eastAsia="Times New Roman" w:hAnsi="Century" w:cs="Times New Roman"/>
                <w:i/>
                <w:iCs/>
                <w:color w:val="000000"/>
                <w:lang w:val="en-US"/>
              </w:rPr>
            </w:pPr>
            <w:r w:rsidRPr="00BE05C7">
              <w:rPr>
                <w:rFonts w:ascii="Century" w:eastAsia="Times New Roman" w:hAnsi="Century" w:cs="Times New Roman"/>
                <w:i/>
                <w:iCs/>
                <w:color w:val="000000"/>
                <w:lang w:val="en-US"/>
              </w:rPr>
              <w:t> </w:t>
            </w:r>
          </w:p>
        </w:tc>
      </w:tr>
      <w:tr w:rsidR="00B26A93" w:rsidRPr="00BE05C7" w14:paraId="5E799881" w14:textId="77777777" w:rsidTr="00484BEA">
        <w:trPr>
          <w:trHeight w:val="330"/>
          <w:jc w:val="center"/>
        </w:trPr>
        <w:tc>
          <w:tcPr>
            <w:tcW w:w="6591" w:type="dxa"/>
            <w:tcBorders>
              <w:top w:val="nil"/>
              <w:left w:val="single" w:sz="8" w:space="0" w:color="auto"/>
              <w:bottom w:val="single" w:sz="8" w:space="0" w:color="auto"/>
              <w:right w:val="single" w:sz="8" w:space="0" w:color="auto"/>
            </w:tcBorders>
            <w:shd w:val="clear" w:color="auto" w:fill="auto"/>
            <w:noWrap/>
            <w:vAlign w:val="center"/>
            <w:hideMark/>
          </w:tcPr>
          <w:p w14:paraId="5879E41A" w14:textId="77777777" w:rsidR="00B26A93" w:rsidRPr="00BE05C7" w:rsidRDefault="00B26A93" w:rsidP="001F09DA">
            <w:pPr>
              <w:spacing w:after="0" w:line="240" w:lineRule="auto"/>
              <w:rPr>
                <w:rFonts w:ascii="Century" w:eastAsia="Times New Roman" w:hAnsi="Century" w:cs="Times New Roman"/>
                <w:i/>
                <w:iCs/>
                <w:color w:val="000000"/>
                <w:lang w:val="es-ES"/>
              </w:rPr>
            </w:pPr>
            <w:r w:rsidRPr="00BE05C7">
              <w:rPr>
                <w:rFonts w:ascii="Century" w:eastAsia="Times New Roman" w:hAnsi="Century" w:cs="Times New Roman"/>
                <w:i/>
                <w:iCs/>
                <w:color w:val="000000"/>
                <w:lang w:val="es-ES"/>
              </w:rPr>
              <w:t>OBLIGACIONES AL IESS MES DE DICIEMBRE 2023</w:t>
            </w:r>
          </w:p>
        </w:tc>
        <w:tc>
          <w:tcPr>
            <w:tcW w:w="912" w:type="dxa"/>
            <w:tcBorders>
              <w:top w:val="nil"/>
              <w:left w:val="nil"/>
              <w:bottom w:val="single" w:sz="8" w:space="0" w:color="auto"/>
              <w:right w:val="single" w:sz="8" w:space="0" w:color="auto"/>
            </w:tcBorders>
            <w:shd w:val="clear" w:color="auto" w:fill="auto"/>
            <w:noWrap/>
            <w:vAlign w:val="center"/>
            <w:hideMark/>
          </w:tcPr>
          <w:p w14:paraId="5730972E" w14:textId="77777777" w:rsidR="00B26A93" w:rsidRPr="00BE05C7" w:rsidRDefault="00B26A93" w:rsidP="001F09DA">
            <w:pPr>
              <w:spacing w:after="0" w:line="240" w:lineRule="auto"/>
              <w:jc w:val="right"/>
              <w:rPr>
                <w:rFonts w:ascii="Century" w:eastAsia="Times New Roman" w:hAnsi="Century" w:cs="Times New Roman"/>
                <w:i/>
                <w:iCs/>
                <w:color w:val="000000"/>
                <w:lang w:val="en-US"/>
              </w:rPr>
            </w:pPr>
            <w:r w:rsidRPr="00BE05C7">
              <w:rPr>
                <w:rFonts w:ascii="Century" w:eastAsia="Times New Roman" w:hAnsi="Century" w:cs="Times New Roman"/>
                <w:i/>
                <w:iCs/>
                <w:color w:val="000000"/>
                <w:lang w:val="en-US"/>
              </w:rPr>
              <w:t>924,02</w:t>
            </w:r>
          </w:p>
        </w:tc>
        <w:tc>
          <w:tcPr>
            <w:tcW w:w="1037" w:type="dxa"/>
            <w:tcBorders>
              <w:top w:val="nil"/>
              <w:left w:val="nil"/>
              <w:bottom w:val="single" w:sz="8" w:space="0" w:color="auto"/>
              <w:right w:val="single" w:sz="8" w:space="0" w:color="auto"/>
            </w:tcBorders>
            <w:shd w:val="clear" w:color="auto" w:fill="auto"/>
            <w:noWrap/>
            <w:vAlign w:val="center"/>
            <w:hideMark/>
          </w:tcPr>
          <w:p w14:paraId="7E24A277" w14:textId="77777777" w:rsidR="00B26A93" w:rsidRPr="00BE05C7" w:rsidRDefault="00B26A93" w:rsidP="001F09DA">
            <w:pPr>
              <w:spacing w:after="0" w:line="240" w:lineRule="auto"/>
              <w:jc w:val="right"/>
              <w:rPr>
                <w:rFonts w:ascii="Century" w:eastAsia="Times New Roman" w:hAnsi="Century" w:cs="Times New Roman"/>
                <w:i/>
                <w:iCs/>
                <w:color w:val="000000"/>
                <w:lang w:val="en-US"/>
              </w:rPr>
            </w:pPr>
            <w:r w:rsidRPr="00BE05C7">
              <w:rPr>
                <w:rFonts w:ascii="Century" w:eastAsia="Times New Roman" w:hAnsi="Century" w:cs="Times New Roman"/>
                <w:i/>
                <w:iCs/>
                <w:color w:val="000000"/>
                <w:lang w:val="en-US"/>
              </w:rPr>
              <w:t> </w:t>
            </w:r>
          </w:p>
        </w:tc>
      </w:tr>
      <w:tr w:rsidR="00B26A93" w:rsidRPr="00BE05C7" w14:paraId="5BAD129C" w14:textId="77777777" w:rsidTr="00484BEA">
        <w:trPr>
          <w:trHeight w:val="330"/>
          <w:jc w:val="center"/>
        </w:trPr>
        <w:tc>
          <w:tcPr>
            <w:tcW w:w="6591" w:type="dxa"/>
            <w:tcBorders>
              <w:top w:val="nil"/>
              <w:left w:val="single" w:sz="8" w:space="0" w:color="auto"/>
              <w:bottom w:val="single" w:sz="8" w:space="0" w:color="auto"/>
              <w:right w:val="single" w:sz="8" w:space="0" w:color="auto"/>
            </w:tcBorders>
            <w:shd w:val="clear" w:color="auto" w:fill="auto"/>
            <w:noWrap/>
            <w:vAlign w:val="center"/>
            <w:hideMark/>
          </w:tcPr>
          <w:p w14:paraId="79DC6EA4" w14:textId="77777777" w:rsidR="00B26A93" w:rsidRPr="00BE05C7" w:rsidRDefault="00B26A93" w:rsidP="001F09DA">
            <w:pPr>
              <w:spacing w:after="0" w:line="240" w:lineRule="auto"/>
              <w:rPr>
                <w:rFonts w:ascii="Century" w:eastAsia="Times New Roman" w:hAnsi="Century" w:cs="Times New Roman"/>
                <w:i/>
                <w:iCs/>
                <w:color w:val="000000"/>
                <w:lang w:val="es-ES"/>
              </w:rPr>
            </w:pPr>
            <w:r w:rsidRPr="00BE05C7">
              <w:rPr>
                <w:rFonts w:ascii="Century" w:eastAsia="Times New Roman" w:hAnsi="Century" w:cs="Times New Roman"/>
                <w:i/>
                <w:iCs/>
                <w:color w:val="000000"/>
                <w:lang w:val="es-ES"/>
              </w:rPr>
              <w:t>OBLIGACIONES AL SRI DEL MES DICIEMBRE 2023</w:t>
            </w:r>
          </w:p>
        </w:tc>
        <w:tc>
          <w:tcPr>
            <w:tcW w:w="912" w:type="dxa"/>
            <w:tcBorders>
              <w:top w:val="nil"/>
              <w:left w:val="nil"/>
              <w:bottom w:val="single" w:sz="8" w:space="0" w:color="auto"/>
              <w:right w:val="single" w:sz="8" w:space="0" w:color="auto"/>
            </w:tcBorders>
            <w:shd w:val="clear" w:color="auto" w:fill="auto"/>
            <w:noWrap/>
            <w:vAlign w:val="center"/>
            <w:hideMark/>
          </w:tcPr>
          <w:p w14:paraId="188D8B5B" w14:textId="77777777" w:rsidR="00B26A93" w:rsidRPr="00BE05C7" w:rsidRDefault="00B26A93" w:rsidP="001F09DA">
            <w:pPr>
              <w:spacing w:after="0" w:line="240" w:lineRule="auto"/>
              <w:jc w:val="right"/>
              <w:rPr>
                <w:rFonts w:ascii="Century" w:eastAsia="Times New Roman" w:hAnsi="Century" w:cs="Times New Roman"/>
                <w:i/>
                <w:iCs/>
                <w:color w:val="000000"/>
                <w:lang w:val="en-US"/>
              </w:rPr>
            </w:pPr>
            <w:r w:rsidRPr="00BE05C7">
              <w:rPr>
                <w:rFonts w:ascii="Century" w:eastAsia="Times New Roman" w:hAnsi="Century" w:cs="Times New Roman"/>
                <w:i/>
                <w:iCs/>
                <w:color w:val="000000"/>
                <w:lang w:val="en-US"/>
              </w:rPr>
              <w:t>81,95</w:t>
            </w:r>
          </w:p>
        </w:tc>
        <w:tc>
          <w:tcPr>
            <w:tcW w:w="1037" w:type="dxa"/>
            <w:tcBorders>
              <w:top w:val="nil"/>
              <w:left w:val="nil"/>
              <w:bottom w:val="single" w:sz="8" w:space="0" w:color="auto"/>
              <w:right w:val="single" w:sz="8" w:space="0" w:color="auto"/>
            </w:tcBorders>
            <w:shd w:val="clear" w:color="auto" w:fill="auto"/>
            <w:noWrap/>
            <w:vAlign w:val="center"/>
            <w:hideMark/>
          </w:tcPr>
          <w:p w14:paraId="0927EC9E" w14:textId="77777777" w:rsidR="00B26A93" w:rsidRPr="00BE05C7" w:rsidRDefault="00B26A93" w:rsidP="001F09DA">
            <w:pPr>
              <w:spacing w:after="0" w:line="240" w:lineRule="auto"/>
              <w:jc w:val="right"/>
              <w:rPr>
                <w:rFonts w:ascii="Century" w:eastAsia="Times New Roman" w:hAnsi="Century" w:cs="Times New Roman"/>
                <w:i/>
                <w:iCs/>
                <w:color w:val="000000"/>
                <w:lang w:val="en-US"/>
              </w:rPr>
            </w:pPr>
            <w:r w:rsidRPr="00BE05C7">
              <w:rPr>
                <w:rFonts w:ascii="Century" w:eastAsia="Times New Roman" w:hAnsi="Century" w:cs="Times New Roman"/>
                <w:i/>
                <w:iCs/>
                <w:color w:val="000000"/>
                <w:lang w:val="en-US"/>
              </w:rPr>
              <w:t> </w:t>
            </w:r>
          </w:p>
        </w:tc>
      </w:tr>
      <w:tr w:rsidR="00B26A93" w:rsidRPr="00BE05C7" w14:paraId="1F33C006" w14:textId="77777777" w:rsidTr="00484BEA">
        <w:trPr>
          <w:trHeight w:val="375"/>
          <w:jc w:val="center"/>
        </w:trPr>
        <w:tc>
          <w:tcPr>
            <w:tcW w:w="6591" w:type="dxa"/>
            <w:tcBorders>
              <w:top w:val="nil"/>
              <w:left w:val="single" w:sz="8" w:space="0" w:color="auto"/>
              <w:bottom w:val="single" w:sz="8" w:space="0" w:color="auto"/>
              <w:right w:val="single" w:sz="8" w:space="0" w:color="auto"/>
            </w:tcBorders>
            <w:shd w:val="clear" w:color="auto" w:fill="auto"/>
            <w:noWrap/>
            <w:vAlign w:val="center"/>
            <w:hideMark/>
          </w:tcPr>
          <w:p w14:paraId="19AFC0C4" w14:textId="77777777" w:rsidR="00B26A93" w:rsidRPr="00BE05C7" w:rsidRDefault="00B26A93" w:rsidP="001F09DA">
            <w:pPr>
              <w:spacing w:after="0" w:line="240" w:lineRule="auto"/>
              <w:rPr>
                <w:rFonts w:ascii="Century" w:eastAsia="Times New Roman" w:hAnsi="Century" w:cs="Times New Roman"/>
                <w:b/>
                <w:bCs/>
                <w:color w:val="000000"/>
                <w:lang w:val="en-US"/>
              </w:rPr>
            </w:pPr>
            <w:r w:rsidRPr="00BE05C7">
              <w:rPr>
                <w:rFonts w:ascii="Century" w:eastAsia="Times New Roman" w:hAnsi="Century" w:cs="Times New Roman"/>
                <w:b/>
                <w:bCs/>
                <w:color w:val="000000"/>
                <w:lang w:val="en-US"/>
              </w:rPr>
              <w:t>SALDO AL DISPONIBLE AL 31/12/2023</w:t>
            </w:r>
          </w:p>
        </w:tc>
        <w:tc>
          <w:tcPr>
            <w:tcW w:w="912" w:type="dxa"/>
            <w:tcBorders>
              <w:top w:val="nil"/>
              <w:left w:val="nil"/>
              <w:bottom w:val="single" w:sz="8" w:space="0" w:color="auto"/>
              <w:right w:val="single" w:sz="8" w:space="0" w:color="auto"/>
            </w:tcBorders>
            <w:shd w:val="clear" w:color="auto" w:fill="auto"/>
            <w:noWrap/>
            <w:vAlign w:val="center"/>
            <w:hideMark/>
          </w:tcPr>
          <w:p w14:paraId="0682EDBB" w14:textId="77777777" w:rsidR="00B26A93" w:rsidRPr="00BE05C7" w:rsidRDefault="00B26A93" w:rsidP="001F09DA">
            <w:pPr>
              <w:spacing w:after="0" w:line="240" w:lineRule="auto"/>
              <w:jc w:val="right"/>
              <w:rPr>
                <w:rFonts w:ascii="Century" w:eastAsia="Times New Roman" w:hAnsi="Century" w:cs="Times New Roman"/>
                <w:color w:val="000000"/>
                <w:lang w:val="en-US"/>
              </w:rPr>
            </w:pPr>
            <w:r w:rsidRPr="00BE05C7">
              <w:rPr>
                <w:rFonts w:ascii="Century" w:eastAsia="Times New Roman" w:hAnsi="Century" w:cs="Times New Roman"/>
                <w:color w:val="000000"/>
                <w:lang w:val="en-US"/>
              </w:rPr>
              <w:t> </w:t>
            </w:r>
          </w:p>
        </w:tc>
        <w:tc>
          <w:tcPr>
            <w:tcW w:w="1037" w:type="dxa"/>
            <w:tcBorders>
              <w:top w:val="nil"/>
              <w:left w:val="nil"/>
              <w:bottom w:val="single" w:sz="8" w:space="0" w:color="auto"/>
              <w:right w:val="single" w:sz="8" w:space="0" w:color="auto"/>
            </w:tcBorders>
            <w:shd w:val="clear" w:color="auto" w:fill="auto"/>
            <w:noWrap/>
            <w:vAlign w:val="center"/>
            <w:hideMark/>
          </w:tcPr>
          <w:p w14:paraId="67E6E032" w14:textId="77777777" w:rsidR="00B26A93" w:rsidRPr="00BE05C7" w:rsidRDefault="00B26A93" w:rsidP="001F09DA">
            <w:pPr>
              <w:spacing w:after="0" w:line="240" w:lineRule="auto"/>
              <w:jc w:val="right"/>
              <w:rPr>
                <w:rFonts w:ascii="Century" w:eastAsia="Times New Roman" w:hAnsi="Century" w:cs="Times New Roman"/>
                <w:b/>
                <w:bCs/>
                <w:color w:val="000000"/>
                <w:lang w:val="en-US"/>
              </w:rPr>
            </w:pPr>
            <w:r w:rsidRPr="00BE05C7">
              <w:rPr>
                <w:rFonts w:ascii="Century" w:eastAsia="Times New Roman" w:hAnsi="Century" w:cs="Times New Roman"/>
                <w:b/>
                <w:bCs/>
                <w:color w:val="000000"/>
                <w:lang w:val="en-US"/>
              </w:rPr>
              <w:t>36.518,62</w:t>
            </w:r>
          </w:p>
        </w:tc>
      </w:tr>
    </w:tbl>
    <w:p w14:paraId="1F5A6233" w14:textId="77777777" w:rsidR="00B26A93" w:rsidRPr="00BE05C7" w:rsidRDefault="00B26A93" w:rsidP="00B26A93">
      <w:pPr>
        <w:jc w:val="both"/>
        <w:rPr>
          <w:rFonts w:ascii="Century" w:hAnsi="Century" w:cs="Times New Roman"/>
          <w:b/>
        </w:rPr>
      </w:pPr>
      <w:r w:rsidRPr="00BE05C7">
        <w:rPr>
          <w:rFonts w:ascii="Century" w:eastAsia="Calibri" w:hAnsi="Century" w:cs="Times New Roman"/>
          <w:lang w:val="es-ES"/>
        </w:rPr>
        <w:fldChar w:fldCharType="end"/>
      </w:r>
      <w:r w:rsidRPr="00BE05C7">
        <w:rPr>
          <w:rFonts w:ascii="Century" w:hAnsi="Century" w:cs="Times New Roman"/>
          <w:b/>
        </w:rPr>
        <w:t xml:space="preserve"> NOTA ACLARATORIA.</w:t>
      </w:r>
    </w:p>
    <w:p w14:paraId="697604F5" w14:textId="77777777" w:rsidR="00B26A93" w:rsidRPr="00BE05C7" w:rsidRDefault="00B26A93" w:rsidP="00B26A93">
      <w:pPr>
        <w:jc w:val="both"/>
        <w:rPr>
          <w:rFonts w:ascii="Century" w:hAnsi="Century" w:cs="Times New Roman"/>
        </w:rPr>
      </w:pPr>
      <w:r w:rsidRPr="00BE05C7">
        <w:rPr>
          <w:rFonts w:ascii="Century" w:hAnsi="Century" w:cs="Times New Roman"/>
        </w:rPr>
        <w:t>NOTA Nro. 1 PROVEEDORES POR PAGAR.</w:t>
      </w:r>
    </w:p>
    <w:p w14:paraId="6FA92150" w14:textId="77777777" w:rsidR="00B26A93" w:rsidRPr="00BE05C7" w:rsidRDefault="00B26A93" w:rsidP="00B26A93">
      <w:pPr>
        <w:jc w:val="both"/>
        <w:rPr>
          <w:rFonts w:ascii="Century" w:hAnsi="Century" w:cs="Times New Roman"/>
        </w:rPr>
      </w:pPr>
      <w:r w:rsidRPr="00BE05C7">
        <w:rPr>
          <w:rFonts w:ascii="Century" w:hAnsi="Century" w:cs="Times New Roman"/>
        </w:rPr>
        <w:t>Al finalizar del año 2023 en el mes de diciembre, se registra contablemente el compromiso de pago a los siguientes proveedores:</w:t>
      </w:r>
    </w:p>
    <w:p w14:paraId="466FF2FF" w14:textId="77777777" w:rsidR="00B26A93" w:rsidRPr="00BE05C7" w:rsidRDefault="00B26A93" w:rsidP="00247EDD">
      <w:pPr>
        <w:pStyle w:val="Prrafodelista"/>
        <w:numPr>
          <w:ilvl w:val="0"/>
          <w:numId w:val="9"/>
        </w:numPr>
        <w:jc w:val="both"/>
        <w:rPr>
          <w:rFonts w:ascii="Century" w:hAnsi="Century" w:cs="Times New Roman"/>
          <w:bCs/>
        </w:rPr>
      </w:pPr>
      <w:r w:rsidRPr="00BE05C7">
        <w:rPr>
          <w:rFonts w:ascii="Century" w:hAnsi="Century" w:cs="Times New Roman"/>
        </w:rPr>
        <w:t xml:space="preserve">El 29 de diciembre, se realizó el pago de las dietas por dos meses, noviembre y diciembre del 2023 a la Sra. María Angélica Estrada Castillo, miembro de la Sociedad Civil representante: Barrios Urbanos del Cantón Alausí, con </w:t>
      </w:r>
      <w:r w:rsidRPr="00BE05C7">
        <w:rPr>
          <w:rFonts w:ascii="Century" w:hAnsi="Century" w:cs="Times New Roman"/>
          <w:bCs/>
        </w:rPr>
        <w:t>RUC 0602812646001, la cantidad de $ 311,33 (trecientos once con 33/100 dólares de los Estados Unidos de América).</w:t>
      </w:r>
      <w:r w:rsidRPr="00BE05C7">
        <w:rPr>
          <w:rFonts w:ascii="Century" w:hAnsi="Century" w:cs="Times New Roman"/>
        </w:rPr>
        <w:t xml:space="preserve"> la misma fue rechazada por el Banco Central del Ecuador, ya que la cuenta de ahorro número 4415822400 del Banco Pichincha presenta inhabilitada.</w:t>
      </w:r>
    </w:p>
    <w:p w14:paraId="4FCA0112" w14:textId="77777777" w:rsidR="00B26A93" w:rsidRPr="00BE05C7" w:rsidRDefault="00B26A93" w:rsidP="00B26A93">
      <w:pPr>
        <w:pStyle w:val="Prrafodelista"/>
        <w:ind w:left="360"/>
        <w:jc w:val="both"/>
        <w:rPr>
          <w:rFonts w:ascii="Century" w:hAnsi="Century" w:cs="Times New Roman"/>
          <w:bCs/>
        </w:rPr>
      </w:pPr>
    </w:p>
    <w:p w14:paraId="1397E09D" w14:textId="77777777" w:rsidR="00B26A93" w:rsidRPr="00BE05C7" w:rsidRDefault="00B26A93" w:rsidP="00247EDD">
      <w:pPr>
        <w:pStyle w:val="Prrafodelista"/>
        <w:numPr>
          <w:ilvl w:val="0"/>
          <w:numId w:val="9"/>
        </w:numPr>
        <w:jc w:val="both"/>
        <w:rPr>
          <w:rFonts w:ascii="Century" w:hAnsi="Century" w:cs="Times New Roman"/>
          <w:bCs/>
        </w:rPr>
      </w:pPr>
      <w:r w:rsidRPr="00BE05C7">
        <w:rPr>
          <w:rFonts w:ascii="Century" w:hAnsi="Century" w:cs="Times New Roman"/>
        </w:rPr>
        <w:t>El 30 de diciembre, se realizó contablemente el compromiso de pago por la adquisición de Materiales de promoción y difusión para el Consejo Cantonal de Protección de Derechos de Alausí, a la proveedora Lic</w:t>
      </w:r>
      <w:r w:rsidRPr="00BE05C7">
        <w:rPr>
          <w:rFonts w:ascii="Century" w:hAnsi="Century" w:cs="Times New Roman"/>
          <w:b/>
        </w:rPr>
        <w:t xml:space="preserve">. </w:t>
      </w:r>
      <w:r w:rsidRPr="00BE05C7">
        <w:rPr>
          <w:rFonts w:ascii="Century" w:hAnsi="Century" w:cs="Times New Roman"/>
        </w:rPr>
        <w:t xml:space="preserve">María Bélgica Chela Tualombo con </w:t>
      </w:r>
      <w:r w:rsidRPr="00BE05C7">
        <w:rPr>
          <w:rFonts w:ascii="Century" w:hAnsi="Century" w:cs="Times New Roman"/>
          <w:bCs/>
        </w:rPr>
        <w:t>RUC 0201587920001, la cantidad de $ 2.158,50 (dos mil cientos cincuenta y ocho con 50/100 dólares de los Estados Unidos de América).</w:t>
      </w:r>
    </w:p>
    <w:p w14:paraId="4490AF0B" w14:textId="77777777" w:rsidR="00B26A93" w:rsidRPr="00BE05C7" w:rsidRDefault="00B26A93" w:rsidP="00B26A93">
      <w:pPr>
        <w:jc w:val="both"/>
        <w:rPr>
          <w:rFonts w:ascii="Century" w:hAnsi="Century" w:cs="Times New Roman"/>
        </w:rPr>
      </w:pPr>
      <w:r w:rsidRPr="00BE05C7">
        <w:rPr>
          <w:rFonts w:ascii="Century" w:hAnsi="Century" w:cs="Times New Roman"/>
        </w:rPr>
        <w:t>NOTA Nro. 2 SALDO ESTADO DE CUENTA BANCO CENTRAL.</w:t>
      </w:r>
    </w:p>
    <w:p w14:paraId="7D9801D3" w14:textId="77777777" w:rsidR="00B26A93" w:rsidRPr="00BE05C7" w:rsidRDefault="00B26A93" w:rsidP="00247EDD">
      <w:pPr>
        <w:pStyle w:val="Prrafodelista"/>
        <w:numPr>
          <w:ilvl w:val="0"/>
          <w:numId w:val="8"/>
        </w:numPr>
        <w:jc w:val="both"/>
        <w:rPr>
          <w:rFonts w:ascii="Century" w:hAnsi="Century" w:cs="Times New Roman"/>
        </w:rPr>
      </w:pPr>
      <w:r w:rsidRPr="00BE05C7">
        <w:rPr>
          <w:rFonts w:ascii="Century" w:hAnsi="Century" w:cs="Times New Roman"/>
        </w:rPr>
        <w:t xml:space="preserve">Al final de periodo de 2023 existe un saldo </w:t>
      </w:r>
      <w:r w:rsidRPr="00BE05C7">
        <w:rPr>
          <w:rFonts w:ascii="Century" w:hAnsi="Century" w:cs="Times New Roman"/>
          <w:bCs/>
        </w:rPr>
        <w:t xml:space="preserve">$ </w:t>
      </w:r>
      <w:r w:rsidRPr="00BE05C7">
        <w:rPr>
          <w:rFonts w:ascii="Century" w:eastAsia="Times New Roman" w:hAnsi="Century" w:cs="Times New Roman"/>
          <w:iCs/>
          <w:color w:val="000000"/>
        </w:rPr>
        <w:t>39.994,42</w:t>
      </w:r>
    </w:p>
    <w:p w14:paraId="4B8AEAC5" w14:textId="77777777" w:rsidR="00B26A93" w:rsidRPr="00BE05C7" w:rsidRDefault="00B26A93" w:rsidP="00B26A93">
      <w:pPr>
        <w:jc w:val="both"/>
        <w:rPr>
          <w:rFonts w:ascii="Century" w:hAnsi="Century" w:cs="Times New Roman"/>
        </w:rPr>
      </w:pPr>
      <w:r w:rsidRPr="00BE05C7">
        <w:rPr>
          <w:rFonts w:ascii="Century" w:hAnsi="Century" w:cs="Times New Roman"/>
        </w:rPr>
        <w:t>Realizado un gasto del 69,25% del presupuesto con forme a lo programado al Plan Operativo Anual de la institución.</w:t>
      </w:r>
    </w:p>
    <w:p w14:paraId="2B5D6FCB" w14:textId="77777777" w:rsidR="00B26A93" w:rsidRPr="00BE05C7" w:rsidRDefault="00B26A93" w:rsidP="00B26A93">
      <w:pPr>
        <w:jc w:val="both"/>
        <w:rPr>
          <w:rFonts w:ascii="Century" w:hAnsi="Century" w:cs="Times New Roman"/>
        </w:rPr>
      </w:pPr>
      <w:r w:rsidRPr="00BE05C7">
        <w:rPr>
          <w:rFonts w:ascii="Century" w:hAnsi="Century" w:cs="Times New Roman"/>
        </w:rPr>
        <w:t xml:space="preserve">Indicando que no se realizó la ejecución de 100% programado en el periodo de 2023, en la cual, los miembros de la Sociedad Civil recomiendan que optimice los recursos económicos para la adquisición del vehículo del Consejo Cantonal de Protección de Derechos de Alausí, para brindar derechos de los grupos de atención prioritaria a todas las comunidades, barrios y recintos,  inclusive a las más lejanas de nuestro cantón, en articulación con la Junta Cantonal de Protección de Derechos de Alausí,  y otros organismos que forman parte del Sistema Cantonal de Protección de Derechos, por lo cual se crea la necesidad  de movilización de todos los actores que componen el Concejo Cantonal de Protección de Derechos y sus instituciones. </w:t>
      </w:r>
    </w:p>
    <w:p w14:paraId="2C1DD1F9" w14:textId="5DD3F43C" w:rsidR="00B26A93" w:rsidRPr="00BE05C7" w:rsidRDefault="00B26A93" w:rsidP="00B26A93">
      <w:pPr>
        <w:jc w:val="both"/>
        <w:rPr>
          <w:rFonts w:ascii="Century" w:hAnsi="Century" w:cs="Times New Roman"/>
        </w:rPr>
      </w:pPr>
      <w:r w:rsidRPr="00BE05C7">
        <w:rPr>
          <w:rFonts w:ascii="Century" w:hAnsi="Century" w:cs="Times New Roman"/>
        </w:rPr>
        <w:lastRenderedPageBreak/>
        <w:t xml:space="preserve">La adquisición del vehículo para uso del CCPDA, consta en el POA 2024 y proforma presupuestaria para el ejercicio fiscal 2024, aprobada por el Pleno del CCPDA mediante acta de sesión ordinaria No. 007-2023 del CCPDA de fecha 18 de diciembre. </w:t>
      </w:r>
      <w:bookmarkEnd w:id="4"/>
    </w:p>
    <w:p w14:paraId="2698DD9A" w14:textId="77777777" w:rsidR="001D721A" w:rsidRDefault="001D721A" w:rsidP="00F4238D">
      <w:pPr>
        <w:spacing w:line="240" w:lineRule="auto"/>
        <w:rPr>
          <w:rFonts w:ascii="Century" w:hAnsi="Century"/>
          <w:b/>
          <w:bCs/>
        </w:rPr>
      </w:pPr>
    </w:p>
    <w:p w14:paraId="53F9996D" w14:textId="078579A8" w:rsidR="00F4238D" w:rsidRPr="00A61DB6" w:rsidRDefault="00F4238D" w:rsidP="00F4238D">
      <w:pPr>
        <w:spacing w:line="240" w:lineRule="auto"/>
        <w:rPr>
          <w:rFonts w:ascii="Century" w:hAnsi="Century"/>
          <w:b/>
          <w:bCs/>
        </w:rPr>
      </w:pPr>
      <w:r w:rsidRPr="00A61DB6">
        <w:rPr>
          <w:rFonts w:ascii="Century" w:hAnsi="Century"/>
          <w:b/>
          <w:bCs/>
        </w:rPr>
        <w:t>CONCLUSION</w:t>
      </w:r>
      <w:r w:rsidR="00327B6F" w:rsidRPr="00A61DB6">
        <w:rPr>
          <w:rFonts w:ascii="Century" w:hAnsi="Century"/>
          <w:b/>
          <w:bCs/>
        </w:rPr>
        <w:t>ES</w:t>
      </w:r>
      <w:r w:rsidRPr="00A61DB6">
        <w:rPr>
          <w:rFonts w:ascii="Century" w:hAnsi="Century"/>
          <w:b/>
          <w:bCs/>
        </w:rPr>
        <w:t xml:space="preserve"> </w:t>
      </w:r>
    </w:p>
    <w:p w14:paraId="1AD2BA32" w14:textId="14CCB374" w:rsidR="00F4238D" w:rsidRPr="00A61DB6" w:rsidRDefault="00F4238D" w:rsidP="00247EDD">
      <w:pPr>
        <w:pStyle w:val="Prrafodelista"/>
        <w:numPr>
          <w:ilvl w:val="0"/>
          <w:numId w:val="6"/>
        </w:numPr>
        <w:spacing w:line="240" w:lineRule="auto"/>
        <w:jc w:val="both"/>
        <w:rPr>
          <w:rFonts w:ascii="Century" w:hAnsi="Century"/>
        </w:rPr>
      </w:pPr>
      <w:r w:rsidRPr="00A61DB6">
        <w:rPr>
          <w:rFonts w:ascii="Century" w:hAnsi="Century"/>
        </w:rPr>
        <w:t>El Consejos Cantonales de Protección de Derechos de Alausí es parte fundamental del Sistema de Protección de Derechos y según el artículo 598 del Código Orgánico de Organización Territorial, Autonomía y Descentralización (COOTAD), cada gobierno autónomo descentralizado metropolitano y municipal organizará y financiará un Consejo Cantonal para la Protección de los Derechos, consagrados por la Constitución y los instrumentos internacionales de derechos humanos.</w:t>
      </w:r>
    </w:p>
    <w:p w14:paraId="213DCC69" w14:textId="1D5BADA8" w:rsidR="00F4238D" w:rsidRPr="00A61DB6" w:rsidRDefault="00F4238D" w:rsidP="00247EDD">
      <w:pPr>
        <w:pStyle w:val="Prrafodelista"/>
        <w:numPr>
          <w:ilvl w:val="0"/>
          <w:numId w:val="6"/>
        </w:numPr>
        <w:jc w:val="both"/>
        <w:rPr>
          <w:rFonts w:ascii="Century" w:hAnsi="Century"/>
        </w:rPr>
      </w:pPr>
      <w:r w:rsidRPr="00A61DB6">
        <w:rPr>
          <w:rFonts w:ascii="Century" w:hAnsi="Century"/>
        </w:rPr>
        <w:t xml:space="preserve">Este organismo del Sistema, tendrán como atribuciones la formulación, transversalización, observancia, seguimiento y evaluación de políticas públicas municipales de protección de derechos, articuladas a las políticas públicas de los Consejos Nacionales para la Igualdad, además, coordinarán con las </w:t>
      </w:r>
      <w:r w:rsidR="00F2549D" w:rsidRPr="00A61DB6">
        <w:rPr>
          <w:rFonts w:ascii="Century" w:hAnsi="Century"/>
        </w:rPr>
        <w:t>entidades,</w:t>
      </w:r>
      <w:r w:rsidRPr="00A61DB6">
        <w:rPr>
          <w:rFonts w:ascii="Century" w:hAnsi="Century"/>
        </w:rPr>
        <w:t xml:space="preserve"> así como con las redes interinstitucionales especializadas en protección de derechos.</w:t>
      </w:r>
    </w:p>
    <w:p w14:paraId="6121CA24" w14:textId="088E8E45" w:rsidR="00F2549D" w:rsidRDefault="00F2549D" w:rsidP="00247EDD">
      <w:pPr>
        <w:pStyle w:val="Prrafodelista"/>
        <w:numPr>
          <w:ilvl w:val="0"/>
          <w:numId w:val="6"/>
        </w:numPr>
        <w:jc w:val="both"/>
        <w:rPr>
          <w:rFonts w:ascii="Century" w:hAnsi="Century"/>
        </w:rPr>
      </w:pPr>
      <w:r w:rsidRPr="00A61DB6">
        <w:rPr>
          <w:rFonts w:ascii="Century" w:hAnsi="Century"/>
        </w:rPr>
        <w:t>Es un organismo colegiado de Derecho Público, para la protección de derechos, se constituyen con la participación paritaria de representantes de la sociedad civil, especialmente de los titulares de derechos; del sector público, integrados por delegados de los organismos desconcentrados del gobierno nacional que tengan responsabilidad directa en la garantía, protección y defensa de los derechos de las personas y grupos de atención prioritaria; delegados de los gobiernos metropolitanos o municipales respectivos; y, delegados de los gobiernos parroquiales rurales. Estarán presididos por la</w:t>
      </w:r>
      <w:r w:rsidR="00635DD8">
        <w:rPr>
          <w:rFonts w:ascii="Century" w:hAnsi="Century"/>
        </w:rPr>
        <w:t xml:space="preserve"> </w:t>
      </w:r>
      <w:r w:rsidRPr="00A61DB6">
        <w:rPr>
          <w:rFonts w:ascii="Century" w:hAnsi="Century"/>
        </w:rPr>
        <w:t xml:space="preserve">máxima autoridad de la función ejecutiva de los gobiernos metropolitanos o municipales, o su delegado; y, su vicepresidente será electo de entre los delegados de la sociedad civil. </w:t>
      </w:r>
    </w:p>
    <w:p w14:paraId="785570D1" w14:textId="3D069E45" w:rsidR="001B5D5B" w:rsidRPr="00A8485D" w:rsidRDefault="00EC37B3" w:rsidP="00247EDD">
      <w:pPr>
        <w:pStyle w:val="Prrafodelista"/>
        <w:numPr>
          <w:ilvl w:val="0"/>
          <w:numId w:val="6"/>
        </w:numPr>
        <w:jc w:val="both"/>
        <w:rPr>
          <w:rFonts w:ascii="Century" w:hAnsi="Century"/>
        </w:rPr>
      </w:pPr>
      <w:r w:rsidRPr="00A8485D">
        <w:rPr>
          <w:rFonts w:ascii="Century" w:hAnsi="Century"/>
        </w:rPr>
        <w:t xml:space="preserve">El equipo del CCPDA </w:t>
      </w:r>
      <w:r w:rsidR="00A8485D" w:rsidRPr="00A8485D">
        <w:rPr>
          <w:rFonts w:ascii="Century" w:hAnsi="Century"/>
        </w:rPr>
        <w:t>ha</w:t>
      </w:r>
      <w:r w:rsidRPr="00A8485D">
        <w:rPr>
          <w:rFonts w:ascii="Century" w:hAnsi="Century"/>
        </w:rPr>
        <w:t xml:space="preserve"> realizado diferentes actividades y algunas de ellas mediante autogestión para que los fondos de esas partidas sean utilizados en la compra del vehículo que consta </w:t>
      </w:r>
      <w:r w:rsidR="00A8485D" w:rsidRPr="00A8485D">
        <w:rPr>
          <w:rFonts w:ascii="Century" w:hAnsi="Century" w:cs="Times New Roman"/>
        </w:rPr>
        <w:t>en el POA 2024 y proforma presupuestaria para el ejercicio fiscal 2024, aprobada por el Pleno del CCPDA mediante acta de sesión ordinaria No. 007-2023 del CCPDA de fecha 18 de diciembre</w:t>
      </w:r>
      <w:r w:rsidRPr="00A8485D">
        <w:rPr>
          <w:rFonts w:ascii="Century" w:hAnsi="Century"/>
        </w:rPr>
        <w:t xml:space="preserve">, </w:t>
      </w:r>
      <w:r w:rsidRPr="00A8485D">
        <w:rPr>
          <w:rFonts w:ascii="Century" w:hAnsi="Century" w:cs="Arial"/>
        </w:rPr>
        <w:t>e</w:t>
      </w:r>
      <w:r w:rsidR="001B5D5B" w:rsidRPr="00A8485D">
        <w:rPr>
          <w:rFonts w:ascii="Century" w:hAnsi="Century" w:cs="Arial"/>
        </w:rPr>
        <w:t>sta decisión se basa en la prioridad de contar con un medio de transporte que facilite el cumplimiento de los objetivos institucionales</w:t>
      </w:r>
      <w:r w:rsidRPr="00A8485D">
        <w:rPr>
          <w:rFonts w:ascii="Century" w:hAnsi="Century" w:cs="Arial"/>
        </w:rPr>
        <w:t xml:space="preserve">. </w:t>
      </w:r>
    </w:p>
    <w:p w14:paraId="51E9D061" w14:textId="77777777" w:rsidR="008C293D" w:rsidRDefault="008C293D" w:rsidP="00484BEA">
      <w:pPr>
        <w:rPr>
          <w:rFonts w:ascii="Century" w:hAnsi="Century"/>
        </w:rPr>
      </w:pPr>
    </w:p>
    <w:p w14:paraId="28D7C2B5" w14:textId="2291E423" w:rsidR="001B5D5B" w:rsidRDefault="00181317" w:rsidP="008C293D">
      <w:pPr>
        <w:jc w:val="center"/>
        <w:rPr>
          <w:rFonts w:ascii="Century" w:hAnsi="Century"/>
        </w:rPr>
      </w:pPr>
      <w:r w:rsidRPr="00A61DB6">
        <w:rPr>
          <w:rFonts w:ascii="Century" w:hAnsi="Century"/>
        </w:rPr>
        <w:t xml:space="preserve">Elaborado </w:t>
      </w:r>
      <w:r w:rsidR="00327B6F" w:rsidRPr="00A61DB6">
        <w:rPr>
          <w:rFonts w:ascii="Century" w:hAnsi="Century"/>
        </w:rPr>
        <w:t>por:</w:t>
      </w:r>
    </w:p>
    <w:p w14:paraId="598DAAAF" w14:textId="5AE923DE" w:rsidR="008C293D" w:rsidRDefault="008C293D" w:rsidP="008C293D">
      <w:pPr>
        <w:jc w:val="center"/>
        <w:rPr>
          <w:rFonts w:ascii="Century" w:hAnsi="Century"/>
        </w:rPr>
      </w:pPr>
    </w:p>
    <w:p w14:paraId="3D11EB98" w14:textId="77777777" w:rsidR="00484BEA" w:rsidRDefault="00484BEA" w:rsidP="008C293D">
      <w:pPr>
        <w:jc w:val="center"/>
        <w:rPr>
          <w:rFonts w:ascii="Century" w:hAnsi="Century"/>
        </w:rPr>
      </w:pPr>
    </w:p>
    <w:p w14:paraId="30E2B5E2" w14:textId="04685FEB" w:rsidR="008C293D" w:rsidRDefault="008C293D" w:rsidP="00484BEA">
      <w:pPr>
        <w:rPr>
          <w:rFonts w:ascii="Century" w:hAnsi="Century"/>
        </w:rPr>
      </w:pPr>
    </w:p>
    <w:p w14:paraId="3334726B" w14:textId="26AA977B" w:rsidR="008C293D" w:rsidRDefault="008C293D" w:rsidP="008C293D">
      <w:pPr>
        <w:jc w:val="center"/>
        <w:rPr>
          <w:rFonts w:ascii="Century" w:hAnsi="Century"/>
        </w:rPr>
      </w:pPr>
      <w:r>
        <w:rPr>
          <w:rFonts w:ascii="Century" w:hAnsi="Century"/>
        </w:rPr>
        <w:t>Abg. María Teresa Merino Morocho. Ms.</w:t>
      </w:r>
    </w:p>
    <w:p w14:paraId="305555C6" w14:textId="6D1A3C8D" w:rsidR="008C293D" w:rsidRPr="008C293D" w:rsidRDefault="008C293D" w:rsidP="008C293D">
      <w:pPr>
        <w:jc w:val="center"/>
        <w:rPr>
          <w:rFonts w:ascii="Century" w:hAnsi="Century"/>
          <w:b/>
          <w:bCs/>
        </w:rPr>
      </w:pPr>
      <w:r w:rsidRPr="008C293D">
        <w:rPr>
          <w:rFonts w:ascii="Century" w:hAnsi="Century"/>
          <w:b/>
          <w:bCs/>
        </w:rPr>
        <w:t>SECRETARIA EJECUTIVA DEL CCPDA</w:t>
      </w:r>
    </w:p>
    <w:sectPr w:rsidR="008C293D" w:rsidRPr="008C293D">
      <w:headerReference w:type="default" r:id="rId7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7EB7A5" w14:textId="77777777" w:rsidR="00640704" w:rsidRDefault="00640704" w:rsidP="00B04B82">
      <w:pPr>
        <w:spacing w:after="0" w:line="240" w:lineRule="auto"/>
      </w:pPr>
      <w:r>
        <w:separator/>
      </w:r>
    </w:p>
  </w:endnote>
  <w:endnote w:type="continuationSeparator" w:id="0">
    <w:p w14:paraId="44D7C762" w14:textId="77777777" w:rsidR="00640704" w:rsidRDefault="00640704" w:rsidP="00B04B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entury">
    <w:panose1 w:val="02040604050505020304"/>
    <w:charset w:val="00"/>
    <w:family w:val="roman"/>
    <w:pitch w:val="variable"/>
    <w:sig w:usb0="00000287" w:usb1="00000000" w:usb2="00000000" w:usb3="00000000" w:csb0="0000009F" w:csb1="00000000"/>
  </w:font>
  <w:font w:name="Arial Hebrew">
    <w:altName w:val="Arial"/>
    <w:charset w:val="B1"/>
    <w:family w:val="auto"/>
    <w:pitch w:val="variable"/>
    <w:sig w:usb0="80000843" w:usb1="40000002" w:usb2="00000000" w:usb3="00000000" w:csb0="00000021" w:csb1="00000000"/>
  </w:font>
  <w:font w:name="Cambria">
    <w:panose1 w:val="02040503050406030204"/>
    <w:charset w:val="00"/>
    <w:family w:val="roman"/>
    <w:pitch w:val="variable"/>
    <w:sig w:usb0="E00002FF" w:usb1="400004FF" w:usb2="00000000" w:usb3="00000000" w:csb0="0000019F" w:csb1="00000000"/>
  </w:font>
  <w:font w:name="Baskerville Old Face">
    <w:panose1 w:val="02020602080505020303"/>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1BBEF4" w14:textId="77777777" w:rsidR="00640704" w:rsidRDefault="00640704" w:rsidP="00B04B82">
      <w:pPr>
        <w:spacing w:after="0" w:line="240" w:lineRule="auto"/>
      </w:pPr>
      <w:r>
        <w:separator/>
      </w:r>
    </w:p>
  </w:footnote>
  <w:footnote w:type="continuationSeparator" w:id="0">
    <w:p w14:paraId="52A29964" w14:textId="77777777" w:rsidR="00640704" w:rsidRDefault="00640704" w:rsidP="00B04B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C2FFEC" w14:textId="65A059C4" w:rsidR="004B61F3" w:rsidRDefault="004B61F3">
    <w:pPr>
      <w:pStyle w:val="Encabezado"/>
    </w:pPr>
    <w:r>
      <w:rPr>
        <w:noProof/>
      </w:rPr>
      <w:drawing>
        <wp:anchor distT="0" distB="0" distL="0" distR="0" simplePos="0" relativeHeight="251659264" behindDoc="1" locked="0" layoutInCell="1" allowOverlap="1" wp14:anchorId="53A0B41B" wp14:editId="186E4DB0">
          <wp:simplePos x="0" y="0"/>
          <wp:positionH relativeFrom="margin">
            <wp:posOffset>-504825</wp:posOffset>
          </wp:positionH>
          <wp:positionV relativeFrom="paragraph">
            <wp:posOffset>-610235</wp:posOffset>
          </wp:positionV>
          <wp:extent cx="6292169" cy="10636298"/>
          <wp:effectExtent l="0" t="0" r="0" b="0"/>
          <wp:wrapNone/>
          <wp:docPr id="4097"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1" cstate="print"/>
                  <a:srcRect/>
                  <a:stretch/>
                </pic:blipFill>
                <pic:spPr>
                  <a:xfrm>
                    <a:off x="0" y="0"/>
                    <a:ext cx="6292169" cy="10636298"/>
                  </a:xfrm>
                  <a:prstGeom prst="rect">
                    <a:avLst/>
                  </a:prstGeom>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6C3B4C"/>
    <w:multiLevelType w:val="hybridMultilevel"/>
    <w:tmpl w:val="6C3A6138"/>
    <w:lvl w:ilvl="0" w:tplc="300A0009">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1A7830CA"/>
    <w:multiLevelType w:val="hybridMultilevel"/>
    <w:tmpl w:val="11D8DF68"/>
    <w:lvl w:ilvl="0" w:tplc="300A0009">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1B4F667F"/>
    <w:multiLevelType w:val="hybridMultilevel"/>
    <w:tmpl w:val="EDA677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854B0A"/>
    <w:multiLevelType w:val="hybridMultilevel"/>
    <w:tmpl w:val="089463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3D441FE9"/>
    <w:multiLevelType w:val="hybridMultilevel"/>
    <w:tmpl w:val="B4C0DF8A"/>
    <w:lvl w:ilvl="0" w:tplc="ACFE3360">
      <w:start w:val="1"/>
      <w:numFmt w:val="bullet"/>
      <w:lvlText w:val="•"/>
      <w:lvlJc w:val="left"/>
      <w:pPr>
        <w:ind w:left="720" w:hanging="360"/>
      </w:pPr>
      <w:rPr>
        <w:rFonts w:ascii="Times New Roman" w:hAnsi="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460B5336"/>
    <w:multiLevelType w:val="hybridMultilevel"/>
    <w:tmpl w:val="14A69F2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2596CCE"/>
    <w:multiLevelType w:val="hybridMultilevel"/>
    <w:tmpl w:val="64C0A18A"/>
    <w:lvl w:ilvl="0" w:tplc="381AD066">
      <w:start w:val="5"/>
      <w:numFmt w:val="bullet"/>
      <w:lvlText w:val="-"/>
      <w:lvlJc w:val="left"/>
      <w:pPr>
        <w:ind w:left="720" w:hanging="360"/>
      </w:pPr>
      <w:rPr>
        <w:rFonts w:ascii="Bookman Old Style" w:eastAsia="Calibri" w:hAnsi="Bookman Old Style"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5F92281C"/>
    <w:multiLevelType w:val="hybridMultilevel"/>
    <w:tmpl w:val="F62ECB68"/>
    <w:lvl w:ilvl="0" w:tplc="300A0009">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76D33C1A"/>
    <w:multiLevelType w:val="hybridMultilevel"/>
    <w:tmpl w:val="D60E4DAC"/>
    <w:lvl w:ilvl="0" w:tplc="300A0009">
      <w:start w:val="1"/>
      <w:numFmt w:val="bullet"/>
      <w:lvlText w:val=""/>
      <w:lvlJc w:val="left"/>
      <w:pPr>
        <w:ind w:left="644" w:hanging="360"/>
      </w:pPr>
      <w:rPr>
        <w:rFonts w:ascii="Wingdings" w:hAnsi="Wingdings" w:hint="default"/>
        <w:color w:val="000000" w:themeColor="text1"/>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3"/>
  </w:num>
  <w:num w:numId="4">
    <w:abstractNumId w:val="0"/>
  </w:num>
  <w:num w:numId="5">
    <w:abstractNumId w:val="1"/>
  </w:num>
  <w:num w:numId="6">
    <w:abstractNumId w:val="7"/>
  </w:num>
  <w:num w:numId="7">
    <w:abstractNumId w:val="4"/>
  </w:num>
  <w:num w:numId="8">
    <w:abstractNumId w:val="2"/>
  </w:num>
  <w:num w:numId="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5CE9"/>
    <w:rsid w:val="0002259F"/>
    <w:rsid w:val="00022813"/>
    <w:rsid w:val="000236AD"/>
    <w:rsid w:val="00096E20"/>
    <w:rsid w:val="000D719D"/>
    <w:rsid w:val="00150745"/>
    <w:rsid w:val="00165074"/>
    <w:rsid w:val="00181317"/>
    <w:rsid w:val="001B5D5B"/>
    <w:rsid w:val="001D721A"/>
    <w:rsid w:val="00212107"/>
    <w:rsid w:val="00237478"/>
    <w:rsid w:val="00247EDD"/>
    <w:rsid w:val="002D6605"/>
    <w:rsid w:val="002F2AA5"/>
    <w:rsid w:val="003000C5"/>
    <w:rsid w:val="00327B6F"/>
    <w:rsid w:val="00331E64"/>
    <w:rsid w:val="003438DB"/>
    <w:rsid w:val="00344F83"/>
    <w:rsid w:val="003629A3"/>
    <w:rsid w:val="00394521"/>
    <w:rsid w:val="00394A6F"/>
    <w:rsid w:val="003A5B16"/>
    <w:rsid w:val="003C4FCC"/>
    <w:rsid w:val="003F1AD1"/>
    <w:rsid w:val="004038D8"/>
    <w:rsid w:val="004051CA"/>
    <w:rsid w:val="0041373C"/>
    <w:rsid w:val="00425033"/>
    <w:rsid w:val="004425FB"/>
    <w:rsid w:val="00484BEA"/>
    <w:rsid w:val="004918E0"/>
    <w:rsid w:val="004A3F4A"/>
    <w:rsid w:val="004B61F3"/>
    <w:rsid w:val="004C27B1"/>
    <w:rsid w:val="004C2935"/>
    <w:rsid w:val="004E4AAC"/>
    <w:rsid w:val="005D79A7"/>
    <w:rsid w:val="005F202D"/>
    <w:rsid w:val="005F60BC"/>
    <w:rsid w:val="0060499B"/>
    <w:rsid w:val="00635DD8"/>
    <w:rsid w:val="00640704"/>
    <w:rsid w:val="00694C14"/>
    <w:rsid w:val="006A26F8"/>
    <w:rsid w:val="006E247A"/>
    <w:rsid w:val="00732486"/>
    <w:rsid w:val="00732977"/>
    <w:rsid w:val="00735739"/>
    <w:rsid w:val="00797AFD"/>
    <w:rsid w:val="007B53F1"/>
    <w:rsid w:val="00812E6C"/>
    <w:rsid w:val="00814719"/>
    <w:rsid w:val="0083248B"/>
    <w:rsid w:val="00846E9B"/>
    <w:rsid w:val="008554AB"/>
    <w:rsid w:val="00875B93"/>
    <w:rsid w:val="008834EE"/>
    <w:rsid w:val="00892FC1"/>
    <w:rsid w:val="008C293D"/>
    <w:rsid w:val="008E338E"/>
    <w:rsid w:val="008F056B"/>
    <w:rsid w:val="008F3BE5"/>
    <w:rsid w:val="008F4A34"/>
    <w:rsid w:val="008F72EC"/>
    <w:rsid w:val="009342E5"/>
    <w:rsid w:val="00935CD9"/>
    <w:rsid w:val="00945E1F"/>
    <w:rsid w:val="00946445"/>
    <w:rsid w:val="009516F7"/>
    <w:rsid w:val="009657EE"/>
    <w:rsid w:val="0096787F"/>
    <w:rsid w:val="0099018A"/>
    <w:rsid w:val="00993904"/>
    <w:rsid w:val="009B0D03"/>
    <w:rsid w:val="009C051D"/>
    <w:rsid w:val="009C7821"/>
    <w:rsid w:val="00A117FC"/>
    <w:rsid w:val="00A45CE9"/>
    <w:rsid w:val="00A5383C"/>
    <w:rsid w:val="00A61DB6"/>
    <w:rsid w:val="00A8485D"/>
    <w:rsid w:val="00AB7A0D"/>
    <w:rsid w:val="00AC75BF"/>
    <w:rsid w:val="00B04B82"/>
    <w:rsid w:val="00B22231"/>
    <w:rsid w:val="00B26A93"/>
    <w:rsid w:val="00B378C3"/>
    <w:rsid w:val="00B37FCF"/>
    <w:rsid w:val="00BC0B63"/>
    <w:rsid w:val="00BD509B"/>
    <w:rsid w:val="00BE3900"/>
    <w:rsid w:val="00C0115C"/>
    <w:rsid w:val="00C244AB"/>
    <w:rsid w:val="00C32D06"/>
    <w:rsid w:val="00C40805"/>
    <w:rsid w:val="00C434B2"/>
    <w:rsid w:val="00C76CE3"/>
    <w:rsid w:val="00CB3404"/>
    <w:rsid w:val="00D10624"/>
    <w:rsid w:val="00D37177"/>
    <w:rsid w:val="00D73D42"/>
    <w:rsid w:val="00D97F1D"/>
    <w:rsid w:val="00DC6786"/>
    <w:rsid w:val="00E01675"/>
    <w:rsid w:val="00E443AC"/>
    <w:rsid w:val="00E45269"/>
    <w:rsid w:val="00E64C61"/>
    <w:rsid w:val="00E87AFE"/>
    <w:rsid w:val="00E94C80"/>
    <w:rsid w:val="00E94EFA"/>
    <w:rsid w:val="00EC37B3"/>
    <w:rsid w:val="00EE22EF"/>
    <w:rsid w:val="00EE5BFC"/>
    <w:rsid w:val="00F110F8"/>
    <w:rsid w:val="00F2549D"/>
    <w:rsid w:val="00F4238D"/>
    <w:rsid w:val="00FB085C"/>
    <w:rsid w:val="00FB6467"/>
    <w:rsid w:val="00FD20F1"/>
    <w:rsid w:val="00FD7C5B"/>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C5128"/>
  <w15:chartTrackingRefBased/>
  <w15:docId w15:val="{96952C4F-78EC-4446-8695-DF4F9F177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Normal"/>
    <w:next w:val="Normal"/>
    <w:link w:val="Ttulo2Car"/>
    <w:uiPriority w:val="9"/>
    <w:unhideWhenUsed/>
    <w:qFormat/>
    <w:rsid w:val="001D721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5">
    <w:name w:val="heading 5"/>
    <w:basedOn w:val="Normal"/>
    <w:link w:val="Ttulo5Car"/>
    <w:uiPriority w:val="9"/>
    <w:qFormat/>
    <w:rsid w:val="00E94EFA"/>
    <w:pPr>
      <w:spacing w:before="100" w:beforeAutospacing="1" w:after="100" w:afterAutospacing="1" w:line="240" w:lineRule="auto"/>
      <w:outlineLvl w:val="4"/>
    </w:pPr>
    <w:rPr>
      <w:rFonts w:ascii="Times New Roman" w:eastAsia="Times New Roman" w:hAnsi="Times New Roman" w:cs="Times New Roman"/>
      <w:b/>
      <w:bCs/>
      <w:sz w:val="20"/>
      <w:szCs w:val="20"/>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1D721A"/>
    <w:rPr>
      <w:rFonts w:asciiTheme="majorHAnsi" w:eastAsiaTheme="majorEastAsia" w:hAnsiTheme="majorHAnsi" w:cstheme="majorBidi"/>
      <w:color w:val="2F5496" w:themeColor="accent1" w:themeShade="BF"/>
      <w:sz w:val="26"/>
      <w:szCs w:val="26"/>
    </w:rPr>
  </w:style>
  <w:style w:type="character" w:customStyle="1" w:styleId="Ttulo5Car">
    <w:name w:val="Título 5 Car"/>
    <w:basedOn w:val="Fuentedeprrafopredeter"/>
    <w:link w:val="Ttulo5"/>
    <w:uiPriority w:val="9"/>
    <w:rsid w:val="00E94EFA"/>
    <w:rPr>
      <w:rFonts w:ascii="Times New Roman" w:eastAsia="Times New Roman" w:hAnsi="Times New Roman" w:cs="Times New Roman"/>
      <w:b/>
      <w:bCs/>
      <w:sz w:val="20"/>
      <w:szCs w:val="20"/>
      <w:lang w:eastAsia="es-EC"/>
    </w:rPr>
  </w:style>
  <w:style w:type="paragraph" w:styleId="Prrafodelista">
    <w:name w:val="List Paragraph"/>
    <w:basedOn w:val="Normal"/>
    <w:uiPriority w:val="34"/>
    <w:qFormat/>
    <w:rsid w:val="00A45CE9"/>
    <w:pPr>
      <w:ind w:left="720"/>
      <w:contextualSpacing/>
    </w:pPr>
    <w:rPr>
      <w:rFonts w:ascii="Calibri" w:eastAsia="Calibri" w:hAnsi="Calibri" w:cs="SimSun"/>
    </w:rPr>
  </w:style>
  <w:style w:type="paragraph" w:styleId="Sinespaciado">
    <w:name w:val="No Spacing"/>
    <w:link w:val="SinespaciadoCar"/>
    <w:uiPriority w:val="1"/>
    <w:qFormat/>
    <w:rsid w:val="00A45CE9"/>
    <w:pPr>
      <w:spacing w:after="0" w:line="240" w:lineRule="auto"/>
    </w:pPr>
    <w:rPr>
      <w:rFonts w:ascii="Calibri" w:eastAsia="Calibri" w:hAnsi="Calibri" w:cs="SimSun"/>
    </w:rPr>
  </w:style>
  <w:style w:type="character" w:customStyle="1" w:styleId="SinespaciadoCar">
    <w:name w:val="Sin espaciado Car"/>
    <w:basedOn w:val="Fuentedeprrafopredeter"/>
    <w:link w:val="Sinespaciado"/>
    <w:uiPriority w:val="1"/>
    <w:qFormat/>
    <w:locked/>
    <w:rsid w:val="00A45CE9"/>
    <w:rPr>
      <w:rFonts w:ascii="Calibri" w:eastAsia="Calibri" w:hAnsi="Calibri" w:cs="SimSun"/>
    </w:rPr>
  </w:style>
  <w:style w:type="paragraph" w:styleId="Encabezado">
    <w:name w:val="header"/>
    <w:basedOn w:val="Normal"/>
    <w:link w:val="EncabezadoCar"/>
    <w:uiPriority w:val="99"/>
    <w:unhideWhenUsed/>
    <w:rsid w:val="00B04B8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04B82"/>
  </w:style>
  <w:style w:type="paragraph" w:styleId="Piedepgina">
    <w:name w:val="footer"/>
    <w:basedOn w:val="Normal"/>
    <w:link w:val="PiedepginaCar"/>
    <w:uiPriority w:val="99"/>
    <w:unhideWhenUsed/>
    <w:rsid w:val="00B04B8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04B82"/>
  </w:style>
  <w:style w:type="character" w:styleId="Hipervnculo">
    <w:name w:val="Hyperlink"/>
    <w:basedOn w:val="Fuentedeprrafopredeter"/>
    <w:uiPriority w:val="99"/>
    <w:unhideWhenUsed/>
    <w:rsid w:val="005D79A7"/>
    <w:rPr>
      <w:color w:val="0563C1"/>
      <w:u w:val="single"/>
    </w:rPr>
  </w:style>
  <w:style w:type="table" w:styleId="Tablaconcuadrcula">
    <w:name w:val="Table Grid"/>
    <w:basedOn w:val="Tablanormal"/>
    <w:uiPriority w:val="39"/>
    <w:rsid w:val="005D79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5D79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35CD9"/>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styleId="Textoennegrita">
    <w:name w:val="Strong"/>
    <w:basedOn w:val="Fuentedeprrafopredeter"/>
    <w:uiPriority w:val="22"/>
    <w:qFormat/>
    <w:rsid w:val="00E94EFA"/>
    <w:rPr>
      <w:b/>
      <w:bCs/>
    </w:rPr>
  </w:style>
  <w:style w:type="paragraph" w:customStyle="1" w:styleId="Default">
    <w:name w:val="Default"/>
    <w:rsid w:val="003438DB"/>
    <w:pPr>
      <w:autoSpaceDE w:val="0"/>
      <w:autoSpaceDN w:val="0"/>
      <w:adjustRightInd w:val="0"/>
      <w:spacing w:after="0" w:line="240" w:lineRule="auto"/>
    </w:pPr>
    <w:rPr>
      <w:rFonts w:ascii="Times New Roman" w:hAnsi="Times New Roman" w:cs="Times New Roman"/>
      <w:color w:val="000000"/>
      <w:sz w:val="24"/>
      <w:szCs w:val="24"/>
      <w:lang w:val="es-MX"/>
    </w:rPr>
  </w:style>
  <w:style w:type="paragraph" w:customStyle="1" w:styleId="msonormal0">
    <w:name w:val="msonormal"/>
    <w:basedOn w:val="Normal"/>
    <w:rsid w:val="001D721A"/>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font5">
    <w:name w:val="font5"/>
    <w:basedOn w:val="Normal"/>
    <w:rsid w:val="001D721A"/>
    <w:pPr>
      <w:spacing w:before="100" w:beforeAutospacing="1" w:after="100" w:afterAutospacing="1" w:line="240" w:lineRule="auto"/>
    </w:pPr>
    <w:rPr>
      <w:rFonts w:ascii="Tahoma" w:eastAsia="Times New Roman" w:hAnsi="Tahoma" w:cs="Tahoma"/>
      <w:b/>
      <w:bCs/>
      <w:color w:val="000000"/>
      <w:sz w:val="18"/>
      <w:szCs w:val="18"/>
      <w:lang w:eastAsia="es-EC"/>
    </w:rPr>
  </w:style>
  <w:style w:type="paragraph" w:customStyle="1" w:styleId="font6">
    <w:name w:val="font6"/>
    <w:basedOn w:val="Normal"/>
    <w:rsid w:val="001D721A"/>
    <w:pPr>
      <w:spacing w:before="100" w:beforeAutospacing="1" w:after="100" w:afterAutospacing="1" w:line="240" w:lineRule="auto"/>
    </w:pPr>
    <w:rPr>
      <w:rFonts w:ascii="Tahoma" w:eastAsia="Times New Roman" w:hAnsi="Tahoma" w:cs="Tahoma"/>
      <w:color w:val="000000"/>
      <w:sz w:val="18"/>
      <w:szCs w:val="18"/>
      <w:lang w:eastAsia="es-EC"/>
    </w:rPr>
  </w:style>
  <w:style w:type="paragraph" w:customStyle="1" w:styleId="xl67">
    <w:name w:val="xl67"/>
    <w:basedOn w:val="Normal"/>
    <w:rsid w:val="001D721A"/>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68">
    <w:name w:val="xl68"/>
    <w:basedOn w:val="Normal"/>
    <w:rsid w:val="001D721A"/>
    <w:pPr>
      <w:pBdr>
        <w:top w:val="single" w:sz="8" w:space="0" w:color="auto"/>
        <w:left w:val="single" w:sz="8" w:space="0" w:color="auto"/>
        <w:bottom w:val="single" w:sz="8" w:space="0" w:color="auto"/>
        <w:right w:val="single" w:sz="8" w:space="0" w:color="auto"/>
      </w:pBdr>
      <w:shd w:val="clear" w:color="000000" w:fill="EDEDED"/>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69">
    <w:name w:val="xl69"/>
    <w:basedOn w:val="Normal"/>
    <w:rsid w:val="001D721A"/>
    <w:pPr>
      <w:pBdr>
        <w:top w:val="single" w:sz="8" w:space="0" w:color="auto"/>
        <w:left w:val="single" w:sz="8" w:space="0" w:color="auto"/>
        <w:bottom w:val="single" w:sz="8" w:space="0" w:color="auto"/>
        <w:right w:val="single" w:sz="8" w:space="0" w:color="auto"/>
      </w:pBdr>
      <w:shd w:val="clear" w:color="000000" w:fill="EDEDED"/>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70">
    <w:name w:val="xl70"/>
    <w:basedOn w:val="Normal"/>
    <w:rsid w:val="001D721A"/>
    <w:pPr>
      <w:pBdr>
        <w:top w:val="single" w:sz="8" w:space="0" w:color="auto"/>
        <w:left w:val="single" w:sz="8" w:space="0" w:color="auto"/>
        <w:bottom w:val="single" w:sz="8" w:space="0" w:color="auto"/>
        <w:right w:val="single" w:sz="8" w:space="0" w:color="auto"/>
      </w:pBdr>
      <w:shd w:val="clear" w:color="000000" w:fill="D0CECE"/>
      <w:spacing w:before="100" w:beforeAutospacing="1" w:after="100" w:afterAutospacing="1" w:line="240" w:lineRule="auto"/>
      <w:jc w:val="right"/>
    </w:pPr>
    <w:rPr>
      <w:rFonts w:ascii="Bookman Old Style" w:eastAsia="Times New Roman" w:hAnsi="Bookman Old Style" w:cs="Times New Roman"/>
      <w:b/>
      <w:bCs/>
      <w:sz w:val="16"/>
      <w:szCs w:val="16"/>
      <w:lang w:eastAsia="es-EC"/>
    </w:rPr>
  </w:style>
  <w:style w:type="paragraph" w:customStyle="1" w:styleId="xl71">
    <w:name w:val="xl71"/>
    <w:basedOn w:val="Normal"/>
    <w:rsid w:val="001D721A"/>
    <w:pPr>
      <w:pBdr>
        <w:top w:val="single" w:sz="8" w:space="0" w:color="auto"/>
        <w:left w:val="single" w:sz="8" w:space="0" w:color="auto"/>
        <w:bottom w:val="single" w:sz="8" w:space="0" w:color="auto"/>
        <w:right w:val="single" w:sz="8" w:space="0" w:color="auto"/>
      </w:pBdr>
      <w:shd w:val="clear" w:color="000000" w:fill="D0CECE"/>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72">
    <w:name w:val="xl72"/>
    <w:basedOn w:val="Normal"/>
    <w:rsid w:val="001D721A"/>
    <w:pPr>
      <w:pBdr>
        <w:top w:val="single" w:sz="8" w:space="0" w:color="auto"/>
        <w:left w:val="single" w:sz="8" w:space="0" w:color="auto"/>
        <w:bottom w:val="single" w:sz="8" w:space="0" w:color="auto"/>
        <w:right w:val="single" w:sz="8" w:space="0" w:color="auto"/>
      </w:pBdr>
      <w:shd w:val="clear" w:color="000000" w:fill="D0CECE"/>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73">
    <w:name w:val="xl73"/>
    <w:basedOn w:val="Normal"/>
    <w:rsid w:val="001D721A"/>
    <w:pPr>
      <w:pBdr>
        <w:left w:val="single" w:sz="8" w:space="0" w:color="auto"/>
        <w:bottom w:val="single" w:sz="4" w:space="0" w:color="auto"/>
        <w:right w:val="single" w:sz="8" w:space="0" w:color="auto"/>
      </w:pBdr>
      <w:shd w:val="clear" w:color="000000" w:fill="D0CECE"/>
      <w:spacing w:before="100" w:beforeAutospacing="1" w:after="100" w:afterAutospacing="1" w:line="240" w:lineRule="auto"/>
      <w:jc w:val="right"/>
    </w:pPr>
    <w:rPr>
      <w:rFonts w:ascii="Bookman Old Style" w:eastAsia="Times New Roman" w:hAnsi="Bookman Old Style" w:cs="Times New Roman"/>
      <w:b/>
      <w:bCs/>
      <w:sz w:val="16"/>
      <w:szCs w:val="16"/>
      <w:lang w:eastAsia="es-EC"/>
    </w:rPr>
  </w:style>
  <w:style w:type="paragraph" w:customStyle="1" w:styleId="xl74">
    <w:name w:val="xl74"/>
    <w:basedOn w:val="Normal"/>
    <w:rsid w:val="001D721A"/>
    <w:pPr>
      <w:pBdr>
        <w:left w:val="single" w:sz="8" w:space="0" w:color="auto"/>
        <w:bottom w:val="single" w:sz="4" w:space="0" w:color="auto"/>
        <w:right w:val="single" w:sz="8" w:space="0" w:color="auto"/>
      </w:pBdr>
      <w:shd w:val="clear" w:color="000000" w:fill="D0CECE"/>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75">
    <w:name w:val="xl75"/>
    <w:basedOn w:val="Normal"/>
    <w:rsid w:val="001D721A"/>
    <w:pPr>
      <w:pBdr>
        <w:top w:val="single" w:sz="4" w:space="0" w:color="auto"/>
        <w:left w:val="single" w:sz="8" w:space="0" w:color="auto"/>
        <w:bottom w:val="single" w:sz="4" w:space="0" w:color="auto"/>
        <w:right w:val="single" w:sz="8" w:space="0" w:color="auto"/>
      </w:pBdr>
      <w:shd w:val="clear" w:color="000000" w:fill="E7E6E6"/>
      <w:spacing w:before="100" w:beforeAutospacing="1" w:after="100" w:afterAutospacing="1" w:line="240" w:lineRule="auto"/>
      <w:jc w:val="right"/>
    </w:pPr>
    <w:rPr>
      <w:rFonts w:ascii="Bookman Old Style" w:eastAsia="Times New Roman" w:hAnsi="Bookman Old Style" w:cs="Times New Roman"/>
      <w:b/>
      <w:bCs/>
      <w:sz w:val="16"/>
      <w:szCs w:val="16"/>
      <w:lang w:eastAsia="es-EC"/>
    </w:rPr>
  </w:style>
  <w:style w:type="paragraph" w:customStyle="1" w:styleId="xl76">
    <w:name w:val="xl76"/>
    <w:basedOn w:val="Normal"/>
    <w:rsid w:val="001D721A"/>
    <w:pPr>
      <w:pBdr>
        <w:top w:val="single" w:sz="4" w:space="0" w:color="auto"/>
        <w:left w:val="single" w:sz="8" w:space="0" w:color="auto"/>
        <w:bottom w:val="single" w:sz="4" w:space="0" w:color="auto"/>
        <w:right w:val="single" w:sz="8" w:space="0" w:color="auto"/>
      </w:pBdr>
      <w:shd w:val="clear" w:color="000000" w:fill="E7E6E6"/>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77">
    <w:name w:val="xl77"/>
    <w:basedOn w:val="Normal"/>
    <w:rsid w:val="001D721A"/>
    <w:pPr>
      <w:pBdr>
        <w:left w:val="single" w:sz="8" w:space="0" w:color="auto"/>
        <w:right w:val="single" w:sz="8" w:space="0" w:color="auto"/>
      </w:pBdr>
      <w:spacing w:before="100" w:beforeAutospacing="1" w:after="100" w:afterAutospacing="1" w:line="240" w:lineRule="auto"/>
      <w:jc w:val="right"/>
    </w:pPr>
    <w:rPr>
      <w:rFonts w:ascii="Bookman Old Style" w:eastAsia="Times New Roman" w:hAnsi="Bookman Old Style" w:cs="Times New Roman"/>
      <w:sz w:val="16"/>
      <w:szCs w:val="16"/>
      <w:lang w:eastAsia="es-EC"/>
    </w:rPr>
  </w:style>
  <w:style w:type="paragraph" w:customStyle="1" w:styleId="xl78">
    <w:name w:val="xl78"/>
    <w:basedOn w:val="Normal"/>
    <w:rsid w:val="001D721A"/>
    <w:pPr>
      <w:pBdr>
        <w:left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79">
    <w:name w:val="xl79"/>
    <w:basedOn w:val="Normal"/>
    <w:rsid w:val="001D721A"/>
    <w:pPr>
      <w:pBdr>
        <w:left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80">
    <w:name w:val="xl80"/>
    <w:basedOn w:val="Normal"/>
    <w:rsid w:val="001D721A"/>
    <w:pPr>
      <w:pBdr>
        <w:left w:val="single" w:sz="8" w:space="0" w:color="auto"/>
      </w:pBdr>
      <w:spacing w:before="100" w:beforeAutospacing="1" w:after="100" w:afterAutospacing="1" w:line="240" w:lineRule="auto"/>
      <w:jc w:val="right"/>
    </w:pPr>
    <w:rPr>
      <w:rFonts w:ascii="Bookman Old Style" w:eastAsia="Times New Roman" w:hAnsi="Bookman Old Style" w:cs="Times New Roman"/>
      <w:sz w:val="16"/>
      <w:szCs w:val="16"/>
      <w:lang w:eastAsia="es-EC"/>
    </w:rPr>
  </w:style>
  <w:style w:type="paragraph" w:customStyle="1" w:styleId="xl81">
    <w:name w:val="xl81"/>
    <w:basedOn w:val="Normal"/>
    <w:rsid w:val="001D721A"/>
    <w:pPr>
      <w:pBdr>
        <w:left w:val="single" w:sz="8" w:space="0" w:color="auto"/>
        <w:right w:val="single" w:sz="8" w:space="0" w:color="auto"/>
      </w:pBdr>
      <w:spacing w:before="100" w:beforeAutospacing="1" w:after="100" w:afterAutospacing="1" w:line="240" w:lineRule="auto"/>
      <w:jc w:val="right"/>
    </w:pPr>
    <w:rPr>
      <w:rFonts w:ascii="Bookman Old Style" w:eastAsia="Times New Roman" w:hAnsi="Bookman Old Style" w:cs="Times New Roman"/>
      <w:b/>
      <w:bCs/>
      <w:sz w:val="16"/>
      <w:szCs w:val="16"/>
      <w:lang w:eastAsia="es-EC"/>
    </w:rPr>
  </w:style>
  <w:style w:type="paragraph" w:customStyle="1" w:styleId="xl82">
    <w:name w:val="xl82"/>
    <w:basedOn w:val="Normal"/>
    <w:rsid w:val="001D721A"/>
    <w:pPr>
      <w:pBdr>
        <w:top w:val="single" w:sz="4" w:space="0" w:color="auto"/>
        <w:left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83">
    <w:name w:val="xl83"/>
    <w:basedOn w:val="Normal"/>
    <w:rsid w:val="001D721A"/>
    <w:pPr>
      <w:pBdr>
        <w:left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84">
    <w:name w:val="xl84"/>
    <w:basedOn w:val="Normal"/>
    <w:rsid w:val="001D721A"/>
    <w:pPr>
      <w:pBdr>
        <w:left w:val="single" w:sz="8" w:space="0" w:color="auto"/>
        <w:bottom w:val="single" w:sz="4" w:space="0" w:color="auto"/>
        <w:righ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85">
    <w:name w:val="xl85"/>
    <w:basedOn w:val="Normal"/>
    <w:rsid w:val="001D721A"/>
    <w:pPr>
      <w:pBdr>
        <w:left w:val="single" w:sz="8" w:space="0" w:color="auto"/>
        <w:bottom w:val="single" w:sz="4" w:space="0" w:color="auto"/>
        <w:righ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86">
    <w:name w:val="xl86"/>
    <w:basedOn w:val="Normal"/>
    <w:rsid w:val="001D721A"/>
    <w:pPr>
      <w:pBdr>
        <w:left w:val="single" w:sz="8" w:space="0" w:color="auto"/>
        <w:bottom w:val="single" w:sz="4" w:space="0" w:color="auto"/>
        <w:right w:val="single" w:sz="8" w:space="0" w:color="auto"/>
      </w:pBdr>
      <w:shd w:val="clear" w:color="000000" w:fill="E7E6E6"/>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87">
    <w:name w:val="xl87"/>
    <w:basedOn w:val="Normal"/>
    <w:rsid w:val="001D721A"/>
    <w:pPr>
      <w:pBdr>
        <w:top w:val="single" w:sz="4" w:space="0" w:color="auto"/>
        <w:left w:val="single" w:sz="8" w:space="0" w:color="auto"/>
        <w:right w:val="single" w:sz="8" w:space="0" w:color="auto"/>
      </w:pBdr>
      <w:spacing w:before="100" w:beforeAutospacing="1" w:after="100" w:afterAutospacing="1" w:line="240" w:lineRule="auto"/>
      <w:jc w:val="right"/>
    </w:pPr>
    <w:rPr>
      <w:rFonts w:ascii="Bookman Old Style" w:eastAsia="Times New Roman" w:hAnsi="Bookman Old Style" w:cs="Times New Roman"/>
      <w:sz w:val="16"/>
      <w:szCs w:val="16"/>
      <w:lang w:eastAsia="es-EC"/>
    </w:rPr>
  </w:style>
  <w:style w:type="paragraph" w:customStyle="1" w:styleId="xl88">
    <w:name w:val="xl88"/>
    <w:basedOn w:val="Normal"/>
    <w:rsid w:val="001D721A"/>
    <w:pPr>
      <w:pBdr>
        <w:top w:val="single" w:sz="4" w:space="0" w:color="auto"/>
        <w:left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89">
    <w:name w:val="xl89"/>
    <w:basedOn w:val="Normal"/>
    <w:rsid w:val="001D721A"/>
    <w:pPr>
      <w:pBdr>
        <w:left w:val="single" w:sz="8" w:space="0" w:color="auto"/>
        <w:bottom w:val="single" w:sz="4" w:space="0" w:color="auto"/>
        <w:right w:val="single" w:sz="8" w:space="0" w:color="auto"/>
      </w:pBdr>
      <w:shd w:val="clear" w:color="000000" w:fill="D0CECE"/>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90">
    <w:name w:val="xl90"/>
    <w:basedOn w:val="Normal"/>
    <w:rsid w:val="001D721A"/>
    <w:pPr>
      <w:pBdr>
        <w:left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91">
    <w:name w:val="xl91"/>
    <w:basedOn w:val="Normal"/>
    <w:rsid w:val="001D721A"/>
    <w:pPr>
      <w:pBdr>
        <w:left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92">
    <w:name w:val="xl92"/>
    <w:basedOn w:val="Normal"/>
    <w:rsid w:val="001D721A"/>
    <w:pPr>
      <w:pBdr>
        <w:left w:val="single" w:sz="8" w:space="0" w:color="auto"/>
      </w:pBdr>
      <w:spacing w:before="100" w:beforeAutospacing="1" w:after="100" w:afterAutospacing="1" w:line="240" w:lineRule="auto"/>
      <w:jc w:val="right"/>
    </w:pPr>
    <w:rPr>
      <w:rFonts w:ascii="Bookman Old Style" w:eastAsia="Times New Roman" w:hAnsi="Bookman Old Style" w:cs="Times New Roman"/>
      <w:b/>
      <w:bCs/>
      <w:sz w:val="16"/>
      <w:szCs w:val="16"/>
      <w:lang w:eastAsia="es-EC"/>
    </w:rPr>
  </w:style>
  <w:style w:type="paragraph" w:customStyle="1" w:styleId="xl93">
    <w:name w:val="xl93"/>
    <w:basedOn w:val="Normal"/>
    <w:rsid w:val="001D721A"/>
    <w:pPr>
      <w:pBdr>
        <w:top w:val="single" w:sz="4" w:space="0" w:color="auto"/>
        <w:left w:val="single" w:sz="8" w:space="0" w:color="auto"/>
        <w:bottom w:val="single" w:sz="4" w:space="0" w:color="auto"/>
        <w:right w:val="single" w:sz="8" w:space="0" w:color="auto"/>
      </w:pBdr>
      <w:shd w:val="clear" w:color="000000" w:fill="E7E6E6"/>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94">
    <w:name w:val="xl94"/>
    <w:basedOn w:val="Normal"/>
    <w:rsid w:val="001D721A"/>
    <w:pPr>
      <w:pBdr>
        <w:lef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95">
    <w:name w:val="xl95"/>
    <w:basedOn w:val="Normal"/>
    <w:rsid w:val="001D721A"/>
    <w:pPr>
      <w:pBdr>
        <w:left w:val="single" w:sz="8" w:space="0" w:color="auto"/>
        <w:bottom w:val="single" w:sz="4" w:space="0" w:color="auto"/>
        <w:right w:val="single" w:sz="8" w:space="0" w:color="auto"/>
      </w:pBdr>
      <w:spacing w:before="100" w:beforeAutospacing="1" w:after="100" w:afterAutospacing="1" w:line="240" w:lineRule="auto"/>
      <w:jc w:val="right"/>
    </w:pPr>
    <w:rPr>
      <w:rFonts w:ascii="Bookman Old Style" w:eastAsia="Times New Roman" w:hAnsi="Bookman Old Style" w:cs="Times New Roman"/>
      <w:sz w:val="16"/>
      <w:szCs w:val="16"/>
      <w:lang w:eastAsia="es-EC"/>
    </w:rPr>
  </w:style>
  <w:style w:type="paragraph" w:customStyle="1" w:styleId="xl96">
    <w:name w:val="xl96"/>
    <w:basedOn w:val="Normal"/>
    <w:rsid w:val="001D721A"/>
    <w:pPr>
      <w:pBdr>
        <w:left w:val="single" w:sz="8" w:space="0" w:color="auto"/>
        <w:bottom w:val="single" w:sz="4" w:space="0" w:color="auto"/>
        <w:right w:val="single" w:sz="8" w:space="0" w:color="auto"/>
      </w:pBdr>
      <w:shd w:val="clear" w:color="000000" w:fill="E7E6E6"/>
      <w:spacing w:before="100" w:beforeAutospacing="1" w:after="100" w:afterAutospacing="1" w:line="240" w:lineRule="auto"/>
      <w:jc w:val="right"/>
    </w:pPr>
    <w:rPr>
      <w:rFonts w:ascii="Bookman Old Style" w:eastAsia="Times New Roman" w:hAnsi="Bookman Old Style" w:cs="Times New Roman"/>
      <w:b/>
      <w:bCs/>
      <w:sz w:val="16"/>
      <w:szCs w:val="16"/>
      <w:lang w:eastAsia="es-EC"/>
    </w:rPr>
  </w:style>
  <w:style w:type="paragraph" w:customStyle="1" w:styleId="xl97">
    <w:name w:val="xl97"/>
    <w:basedOn w:val="Normal"/>
    <w:rsid w:val="001D721A"/>
    <w:pPr>
      <w:pBdr>
        <w:top w:val="single" w:sz="4" w:space="0" w:color="auto"/>
        <w:left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98">
    <w:name w:val="xl98"/>
    <w:basedOn w:val="Normal"/>
    <w:rsid w:val="001D721A"/>
    <w:pPr>
      <w:pBdr>
        <w:left w:val="single" w:sz="8" w:space="0" w:color="auto"/>
        <w:bottom w:val="single" w:sz="4" w:space="0" w:color="auto"/>
        <w:right w:val="single" w:sz="8" w:space="0" w:color="auto"/>
      </w:pBdr>
      <w:spacing w:before="100" w:beforeAutospacing="1" w:after="100" w:afterAutospacing="1" w:line="240" w:lineRule="auto"/>
      <w:jc w:val="right"/>
    </w:pPr>
    <w:rPr>
      <w:rFonts w:ascii="Bookman Old Style" w:eastAsia="Times New Roman" w:hAnsi="Bookman Old Style" w:cs="Times New Roman"/>
      <w:b/>
      <w:bCs/>
      <w:sz w:val="16"/>
      <w:szCs w:val="16"/>
      <w:lang w:eastAsia="es-EC"/>
    </w:rPr>
  </w:style>
  <w:style w:type="paragraph" w:customStyle="1" w:styleId="xl99">
    <w:name w:val="xl99"/>
    <w:basedOn w:val="Normal"/>
    <w:rsid w:val="001D721A"/>
    <w:pPr>
      <w:pBdr>
        <w:left w:val="single" w:sz="8" w:space="0" w:color="auto"/>
        <w:bottom w:val="single" w:sz="4" w:space="0" w:color="auto"/>
        <w:right w:val="single" w:sz="8" w:space="0" w:color="auto"/>
      </w:pBdr>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100">
    <w:name w:val="xl100"/>
    <w:basedOn w:val="Normal"/>
    <w:rsid w:val="001D721A"/>
    <w:pPr>
      <w:pBdr>
        <w:left w:val="single" w:sz="8" w:space="0" w:color="auto"/>
        <w:bottom w:val="single" w:sz="4" w:space="0" w:color="auto"/>
        <w:right w:val="single" w:sz="8" w:space="0" w:color="auto"/>
      </w:pBdr>
      <w:shd w:val="clear" w:color="000000" w:fill="E7E6E6"/>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101">
    <w:name w:val="xl101"/>
    <w:basedOn w:val="Normal"/>
    <w:rsid w:val="001D721A"/>
    <w:pPr>
      <w:pBdr>
        <w:left w:val="single" w:sz="8" w:space="0" w:color="auto"/>
      </w:pBdr>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102">
    <w:name w:val="xl102"/>
    <w:basedOn w:val="Normal"/>
    <w:rsid w:val="001D721A"/>
    <w:pPr>
      <w:pBdr>
        <w:top w:val="single" w:sz="4" w:space="0" w:color="auto"/>
        <w:left w:val="single" w:sz="8" w:space="0" w:color="auto"/>
        <w:right w:val="single" w:sz="8" w:space="0" w:color="auto"/>
      </w:pBdr>
      <w:spacing w:before="100" w:beforeAutospacing="1" w:after="100" w:afterAutospacing="1" w:line="240" w:lineRule="auto"/>
      <w:jc w:val="both"/>
    </w:pPr>
    <w:rPr>
      <w:rFonts w:ascii="Bookman Old Style" w:eastAsia="Times New Roman" w:hAnsi="Bookman Old Style" w:cs="Times New Roman"/>
      <w:sz w:val="16"/>
      <w:szCs w:val="16"/>
      <w:lang w:eastAsia="es-EC"/>
    </w:rPr>
  </w:style>
  <w:style w:type="paragraph" w:customStyle="1" w:styleId="xl103">
    <w:name w:val="xl103"/>
    <w:basedOn w:val="Normal"/>
    <w:rsid w:val="001D721A"/>
    <w:pPr>
      <w:pBdr>
        <w:left w:val="single" w:sz="8" w:space="0" w:color="auto"/>
        <w:right w:val="single" w:sz="8" w:space="0" w:color="auto"/>
      </w:pBdr>
      <w:spacing w:before="100" w:beforeAutospacing="1" w:after="100" w:afterAutospacing="1" w:line="240" w:lineRule="auto"/>
      <w:jc w:val="both"/>
    </w:pPr>
    <w:rPr>
      <w:rFonts w:ascii="Bookman Old Style" w:eastAsia="Times New Roman" w:hAnsi="Bookman Old Style" w:cs="Times New Roman"/>
      <w:sz w:val="16"/>
      <w:szCs w:val="16"/>
      <w:lang w:eastAsia="es-EC"/>
    </w:rPr>
  </w:style>
  <w:style w:type="paragraph" w:customStyle="1" w:styleId="xl104">
    <w:name w:val="xl104"/>
    <w:basedOn w:val="Normal"/>
    <w:rsid w:val="001D721A"/>
    <w:pPr>
      <w:pBdr>
        <w:top w:val="single" w:sz="4" w:space="0" w:color="auto"/>
        <w:left w:val="single" w:sz="8" w:space="0" w:color="auto"/>
        <w:bottom w:val="single" w:sz="4" w:space="0" w:color="auto"/>
        <w:right w:val="single" w:sz="8" w:space="0" w:color="auto"/>
      </w:pBdr>
      <w:shd w:val="clear" w:color="000000" w:fill="AEAAAA"/>
      <w:spacing w:before="100" w:beforeAutospacing="1" w:after="100" w:afterAutospacing="1" w:line="240" w:lineRule="auto"/>
      <w:jc w:val="right"/>
    </w:pPr>
    <w:rPr>
      <w:rFonts w:ascii="Bookman Old Style" w:eastAsia="Times New Roman" w:hAnsi="Bookman Old Style" w:cs="Times New Roman"/>
      <w:b/>
      <w:bCs/>
      <w:sz w:val="16"/>
      <w:szCs w:val="16"/>
      <w:lang w:eastAsia="es-EC"/>
    </w:rPr>
  </w:style>
  <w:style w:type="paragraph" w:customStyle="1" w:styleId="xl105">
    <w:name w:val="xl105"/>
    <w:basedOn w:val="Normal"/>
    <w:rsid w:val="001D721A"/>
    <w:pPr>
      <w:pBdr>
        <w:top w:val="single" w:sz="4" w:space="0" w:color="auto"/>
        <w:left w:val="single" w:sz="8" w:space="0" w:color="auto"/>
        <w:bottom w:val="single" w:sz="4" w:space="0" w:color="auto"/>
        <w:right w:val="single" w:sz="8" w:space="0" w:color="auto"/>
      </w:pBdr>
      <w:shd w:val="clear" w:color="000000" w:fill="AEAAAA"/>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106">
    <w:name w:val="xl106"/>
    <w:basedOn w:val="Normal"/>
    <w:rsid w:val="001D721A"/>
    <w:pPr>
      <w:pBdr>
        <w:top w:val="single" w:sz="4" w:space="0" w:color="auto"/>
        <w:left w:val="single" w:sz="8" w:space="0" w:color="auto"/>
        <w:bottom w:val="single" w:sz="4" w:space="0" w:color="auto"/>
        <w:right w:val="single" w:sz="8" w:space="0" w:color="auto"/>
      </w:pBdr>
      <w:shd w:val="clear" w:color="000000" w:fill="AEAAAA"/>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107">
    <w:name w:val="xl107"/>
    <w:basedOn w:val="Normal"/>
    <w:rsid w:val="001D721A"/>
    <w:pPr>
      <w:pBdr>
        <w:left w:val="single" w:sz="8" w:space="0" w:color="auto"/>
        <w:bottom w:val="single" w:sz="4" w:space="0" w:color="auto"/>
        <w:right w:val="single" w:sz="8" w:space="0" w:color="auto"/>
      </w:pBdr>
      <w:shd w:val="clear" w:color="000000" w:fill="D0CECE"/>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108">
    <w:name w:val="xl108"/>
    <w:basedOn w:val="Normal"/>
    <w:rsid w:val="001D721A"/>
    <w:pPr>
      <w:pBdr>
        <w:top w:val="single" w:sz="8" w:space="0" w:color="auto"/>
        <w:left w:val="single" w:sz="8" w:space="0" w:color="auto"/>
      </w:pBdr>
      <w:spacing w:before="100" w:beforeAutospacing="1" w:after="100" w:afterAutospacing="1" w:line="240" w:lineRule="auto"/>
      <w:jc w:val="center"/>
    </w:pPr>
    <w:rPr>
      <w:rFonts w:ascii="Bookman Old Style" w:eastAsia="Times New Roman" w:hAnsi="Bookman Old Style" w:cs="Times New Roman"/>
      <w:b/>
      <w:bCs/>
      <w:sz w:val="28"/>
      <w:szCs w:val="28"/>
      <w:lang w:eastAsia="es-EC"/>
    </w:rPr>
  </w:style>
  <w:style w:type="paragraph" w:customStyle="1" w:styleId="xl109">
    <w:name w:val="xl109"/>
    <w:basedOn w:val="Normal"/>
    <w:rsid w:val="001D721A"/>
    <w:pPr>
      <w:pBdr>
        <w:top w:val="single" w:sz="8" w:space="0" w:color="auto"/>
      </w:pBdr>
      <w:spacing w:before="100" w:beforeAutospacing="1" w:after="100" w:afterAutospacing="1" w:line="240" w:lineRule="auto"/>
      <w:jc w:val="center"/>
    </w:pPr>
    <w:rPr>
      <w:rFonts w:ascii="Bookman Old Style" w:eastAsia="Times New Roman" w:hAnsi="Bookman Old Style" w:cs="Times New Roman"/>
      <w:b/>
      <w:bCs/>
      <w:sz w:val="28"/>
      <w:szCs w:val="28"/>
      <w:lang w:eastAsia="es-EC"/>
    </w:rPr>
  </w:style>
  <w:style w:type="paragraph" w:customStyle="1" w:styleId="xl110">
    <w:name w:val="xl110"/>
    <w:basedOn w:val="Normal"/>
    <w:rsid w:val="001D721A"/>
    <w:pPr>
      <w:pBdr>
        <w:top w:val="single" w:sz="8" w:space="0" w:color="auto"/>
        <w:right w:val="single" w:sz="8" w:space="0" w:color="auto"/>
      </w:pBdr>
      <w:spacing w:before="100" w:beforeAutospacing="1" w:after="100" w:afterAutospacing="1" w:line="240" w:lineRule="auto"/>
      <w:jc w:val="center"/>
    </w:pPr>
    <w:rPr>
      <w:rFonts w:ascii="Bookman Old Style" w:eastAsia="Times New Roman" w:hAnsi="Bookman Old Style" w:cs="Times New Roman"/>
      <w:b/>
      <w:bCs/>
      <w:sz w:val="28"/>
      <w:szCs w:val="28"/>
      <w:lang w:eastAsia="es-EC"/>
    </w:rPr>
  </w:style>
  <w:style w:type="paragraph" w:customStyle="1" w:styleId="xl111">
    <w:name w:val="xl111"/>
    <w:basedOn w:val="Normal"/>
    <w:rsid w:val="001D721A"/>
    <w:pPr>
      <w:pBdr>
        <w:left w:val="single" w:sz="8" w:space="0" w:color="auto"/>
        <w:bottom w:val="single" w:sz="8" w:space="0" w:color="auto"/>
      </w:pBdr>
      <w:spacing w:before="100" w:beforeAutospacing="1" w:after="100" w:afterAutospacing="1" w:line="240" w:lineRule="auto"/>
      <w:jc w:val="center"/>
    </w:pPr>
    <w:rPr>
      <w:rFonts w:ascii="Bookman Old Style" w:eastAsia="Times New Roman" w:hAnsi="Bookman Old Style" w:cs="Times New Roman"/>
      <w:b/>
      <w:bCs/>
      <w:sz w:val="28"/>
      <w:szCs w:val="28"/>
      <w:lang w:eastAsia="es-EC"/>
    </w:rPr>
  </w:style>
  <w:style w:type="paragraph" w:customStyle="1" w:styleId="xl112">
    <w:name w:val="xl112"/>
    <w:basedOn w:val="Normal"/>
    <w:rsid w:val="001D721A"/>
    <w:pPr>
      <w:pBdr>
        <w:bottom w:val="single" w:sz="8" w:space="0" w:color="auto"/>
      </w:pBdr>
      <w:spacing w:before="100" w:beforeAutospacing="1" w:after="100" w:afterAutospacing="1" w:line="240" w:lineRule="auto"/>
      <w:jc w:val="center"/>
    </w:pPr>
    <w:rPr>
      <w:rFonts w:ascii="Bookman Old Style" w:eastAsia="Times New Roman" w:hAnsi="Bookman Old Style" w:cs="Times New Roman"/>
      <w:b/>
      <w:bCs/>
      <w:sz w:val="28"/>
      <w:szCs w:val="28"/>
      <w:lang w:eastAsia="es-EC"/>
    </w:rPr>
  </w:style>
  <w:style w:type="paragraph" w:customStyle="1" w:styleId="xl113">
    <w:name w:val="xl113"/>
    <w:basedOn w:val="Normal"/>
    <w:rsid w:val="001D721A"/>
    <w:pPr>
      <w:pBdr>
        <w:bottom w:val="single" w:sz="8" w:space="0" w:color="auto"/>
        <w:right w:val="single" w:sz="8" w:space="0" w:color="auto"/>
      </w:pBdr>
      <w:spacing w:before="100" w:beforeAutospacing="1" w:after="100" w:afterAutospacing="1" w:line="240" w:lineRule="auto"/>
      <w:jc w:val="center"/>
    </w:pPr>
    <w:rPr>
      <w:rFonts w:ascii="Bookman Old Style" w:eastAsia="Times New Roman" w:hAnsi="Bookman Old Style" w:cs="Times New Roman"/>
      <w:b/>
      <w:bCs/>
      <w:sz w:val="28"/>
      <w:szCs w:val="28"/>
      <w:lang w:eastAsia="es-EC"/>
    </w:rPr>
  </w:style>
  <w:style w:type="paragraph" w:customStyle="1" w:styleId="xl114">
    <w:name w:val="xl114"/>
    <w:basedOn w:val="Normal"/>
    <w:rsid w:val="001D721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Bookman Old Style" w:eastAsia="Times New Roman" w:hAnsi="Bookman Old Style" w:cs="Times New Roman"/>
      <w:b/>
      <w:bCs/>
      <w:sz w:val="28"/>
      <w:szCs w:val="28"/>
      <w:u w:val="single"/>
      <w:lang w:eastAsia="es-EC"/>
    </w:rPr>
  </w:style>
  <w:style w:type="paragraph" w:customStyle="1" w:styleId="xl115">
    <w:name w:val="xl115"/>
    <w:basedOn w:val="Normal"/>
    <w:rsid w:val="001D721A"/>
    <w:pPr>
      <w:pBdr>
        <w:top w:val="single" w:sz="8" w:space="0" w:color="auto"/>
        <w:bottom w:val="single" w:sz="8" w:space="0" w:color="auto"/>
      </w:pBdr>
      <w:spacing w:before="100" w:beforeAutospacing="1" w:after="100" w:afterAutospacing="1" w:line="240" w:lineRule="auto"/>
      <w:jc w:val="center"/>
      <w:textAlignment w:val="center"/>
    </w:pPr>
    <w:rPr>
      <w:rFonts w:ascii="Bookman Old Style" w:eastAsia="Times New Roman" w:hAnsi="Bookman Old Style" w:cs="Times New Roman"/>
      <w:b/>
      <w:bCs/>
      <w:sz w:val="28"/>
      <w:szCs w:val="28"/>
      <w:u w:val="single"/>
      <w:lang w:eastAsia="es-EC"/>
    </w:rPr>
  </w:style>
  <w:style w:type="paragraph" w:customStyle="1" w:styleId="xl116">
    <w:name w:val="xl116"/>
    <w:basedOn w:val="Normal"/>
    <w:rsid w:val="001D721A"/>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Bookman Old Style" w:eastAsia="Times New Roman" w:hAnsi="Bookman Old Style" w:cs="Times New Roman"/>
      <w:b/>
      <w:bCs/>
      <w:sz w:val="28"/>
      <w:szCs w:val="28"/>
      <w:u w:val="single"/>
      <w:lang w:eastAsia="es-EC"/>
    </w:rPr>
  </w:style>
  <w:style w:type="paragraph" w:customStyle="1" w:styleId="xl117">
    <w:name w:val="xl117"/>
    <w:basedOn w:val="Normal"/>
    <w:rsid w:val="001D721A"/>
    <w:pPr>
      <w:pBdr>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Bookman Old Style" w:eastAsia="Times New Roman" w:hAnsi="Bookman Old Style" w:cs="Times New Roman"/>
      <w:b/>
      <w:bCs/>
      <w:sz w:val="20"/>
      <w:szCs w:val="20"/>
      <w:lang w:eastAsia="es-EC"/>
    </w:rPr>
  </w:style>
  <w:style w:type="paragraph" w:customStyle="1" w:styleId="xl118">
    <w:name w:val="xl118"/>
    <w:basedOn w:val="Normal"/>
    <w:rsid w:val="001D721A"/>
    <w:pPr>
      <w:pBdr>
        <w:top w:val="single" w:sz="8"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Bookman Old Style" w:eastAsia="Times New Roman" w:hAnsi="Bookman Old Style" w:cs="Times New Roman"/>
      <w:b/>
      <w:bCs/>
      <w:sz w:val="18"/>
      <w:szCs w:val="18"/>
      <w:lang w:eastAsia="es-EC"/>
    </w:rPr>
  </w:style>
  <w:style w:type="paragraph" w:customStyle="1" w:styleId="xl119">
    <w:name w:val="xl119"/>
    <w:basedOn w:val="Normal"/>
    <w:rsid w:val="001D721A"/>
    <w:pPr>
      <w:pBdr>
        <w:top w:val="single" w:sz="8"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Bookman Old Style" w:eastAsia="Times New Roman" w:hAnsi="Bookman Old Style" w:cs="Times New Roman"/>
      <w:b/>
      <w:bCs/>
      <w:sz w:val="20"/>
      <w:szCs w:val="20"/>
      <w:lang w:eastAsia="es-EC"/>
    </w:rPr>
  </w:style>
  <w:style w:type="paragraph" w:customStyle="1" w:styleId="xl120">
    <w:name w:val="xl120"/>
    <w:basedOn w:val="Normal"/>
    <w:rsid w:val="001D721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Bookman Old Style" w:eastAsia="Times New Roman" w:hAnsi="Bookman Old Style" w:cs="Times New Roman"/>
      <w:b/>
      <w:bCs/>
      <w:sz w:val="18"/>
      <w:szCs w:val="18"/>
      <w:lang w:eastAsia="es-EC"/>
    </w:rPr>
  </w:style>
  <w:style w:type="paragraph" w:customStyle="1" w:styleId="xl121">
    <w:name w:val="xl121"/>
    <w:basedOn w:val="Normal"/>
    <w:rsid w:val="001D721A"/>
    <w:pPr>
      <w:pBdr>
        <w:left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122">
    <w:name w:val="xl122"/>
    <w:basedOn w:val="Normal"/>
    <w:rsid w:val="001D721A"/>
    <w:pPr>
      <w:pBdr>
        <w:left w:val="single" w:sz="8" w:space="0" w:color="auto"/>
        <w:right w:val="single" w:sz="8" w:space="0" w:color="auto"/>
      </w:pBdr>
      <w:shd w:val="clear" w:color="000000" w:fill="E7E6E6"/>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123">
    <w:name w:val="xl123"/>
    <w:basedOn w:val="Normal"/>
    <w:rsid w:val="001D721A"/>
    <w:pPr>
      <w:pBdr>
        <w:left w:val="single" w:sz="8" w:space="0" w:color="auto"/>
        <w:bottom w:val="single" w:sz="4" w:space="0" w:color="auto"/>
        <w:right w:val="single" w:sz="8" w:space="0" w:color="auto"/>
      </w:pBdr>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124">
    <w:name w:val="xl124"/>
    <w:basedOn w:val="Normal"/>
    <w:rsid w:val="001D721A"/>
    <w:pPr>
      <w:pBdr>
        <w:top w:val="single" w:sz="4" w:space="0" w:color="auto"/>
        <w:left w:val="single" w:sz="8" w:space="0" w:color="auto"/>
        <w:bottom w:val="single" w:sz="4" w:space="0" w:color="auto"/>
        <w:right w:val="single" w:sz="8" w:space="0" w:color="auto"/>
      </w:pBdr>
      <w:shd w:val="clear" w:color="000000" w:fill="E7E6E6"/>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125">
    <w:name w:val="xl125"/>
    <w:basedOn w:val="Normal"/>
    <w:rsid w:val="001D721A"/>
    <w:pPr>
      <w:pBdr>
        <w:left w:val="single" w:sz="8" w:space="0" w:color="auto"/>
        <w:bottom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126">
    <w:name w:val="xl126"/>
    <w:basedOn w:val="Normal"/>
    <w:rsid w:val="001D721A"/>
    <w:pPr>
      <w:pBdr>
        <w:left w:val="single" w:sz="8" w:space="0" w:color="auto"/>
        <w:righ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127">
    <w:name w:val="xl127"/>
    <w:basedOn w:val="Normal"/>
    <w:rsid w:val="001D721A"/>
    <w:pPr>
      <w:pBdr>
        <w:bottom w:val="single" w:sz="4" w:space="0" w:color="auto"/>
      </w:pBdr>
      <w:shd w:val="clear" w:color="000000" w:fill="D0CECE"/>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128">
    <w:name w:val="xl128"/>
    <w:basedOn w:val="Normal"/>
    <w:rsid w:val="001D721A"/>
    <w:pPr>
      <w:pBdr>
        <w:bottom w:val="single" w:sz="4" w:space="0" w:color="auto"/>
      </w:pBdr>
      <w:shd w:val="clear" w:color="000000" w:fill="E7E6E6"/>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129">
    <w:name w:val="xl129"/>
    <w:basedOn w:val="Normal"/>
    <w:rsid w:val="001D721A"/>
    <w:pP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130">
    <w:name w:val="xl130"/>
    <w:basedOn w:val="Normal"/>
    <w:rsid w:val="001D721A"/>
    <w:pPr>
      <w:pBdr>
        <w:left w:val="single" w:sz="8" w:space="0" w:color="auto"/>
        <w:right w:val="single" w:sz="8" w:space="0" w:color="auto"/>
      </w:pBdr>
      <w:spacing w:before="100" w:beforeAutospacing="1" w:after="100" w:afterAutospacing="1" w:line="240" w:lineRule="auto"/>
      <w:jc w:val="right"/>
    </w:pPr>
    <w:rPr>
      <w:rFonts w:ascii="Bookman Old Style" w:eastAsia="Times New Roman" w:hAnsi="Bookman Old Style" w:cs="Times New Roman"/>
      <w:sz w:val="16"/>
      <w:szCs w:val="16"/>
      <w:lang w:eastAsia="es-EC"/>
    </w:rPr>
  </w:style>
  <w:style w:type="paragraph" w:customStyle="1" w:styleId="xl131">
    <w:name w:val="xl131"/>
    <w:basedOn w:val="Normal"/>
    <w:rsid w:val="001D721A"/>
    <w:pPr>
      <w:pBdr>
        <w:top w:val="single" w:sz="4" w:space="0" w:color="auto"/>
        <w:left w:val="single" w:sz="8" w:space="0" w:color="auto"/>
        <w:bottom w:val="single" w:sz="4" w:space="0" w:color="auto"/>
      </w:pBdr>
      <w:shd w:val="clear" w:color="000000" w:fill="E7E6E6"/>
      <w:spacing w:before="100" w:beforeAutospacing="1" w:after="100" w:afterAutospacing="1" w:line="240" w:lineRule="auto"/>
    </w:pPr>
    <w:rPr>
      <w:rFonts w:ascii="Bookman Old Style" w:eastAsia="Times New Roman" w:hAnsi="Bookman Old Style" w:cs="Times New Roman"/>
      <w:b/>
      <w:bCs/>
      <w:sz w:val="16"/>
      <w:szCs w:val="16"/>
      <w:lang w:eastAsia="es-EC"/>
    </w:rPr>
  </w:style>
  <w:style w:type="paragraph" w:customStyle="1" w:styleId="xl132">
    <w:name w:val="xl132"/>
    <w:basedOn w:val="Normal"/>
    <w:rsid w:val="001D721A"/>
    <w:pPr>
      <w:pBdr>
        <w:top w:val="single" w:sz="4" w:space="0" w:color="auto"/>
        <w:lef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133">
    <w:name w:val="xl133"/>
    <w:basedOn w:val="Normal"/>
    <w:rsid w:val="001D721A"/>
    <w:pPr>
      <w:pBdr>
        <w:left w:val="single" w:sz="8" w:space="0" w:color="auto"/>
        <w:bottom w:val="single" w:sz="4" w:space="0" w:color="auto"/>
        <w:right w:val="single" w:sz="8" w:space="0" w:color="auto"/>
      </w:pBdr>
      <w:shd w:val="clear" w:color="000000" w:fill="BFBFBF"/>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134">
    <w:name w:val="xl134"/>
    <w:basedOn w:val="Normal"/>
    <w:rsid w:val="001D721A"/>
    <w:pPr>
      <w:pBdr>
        <w:top w:val="single" w:sz="4" w:space="0" w:color="auto"/>
        <w:left w:val="single" w:sz="8" w:space="0" w:color="auto"/>
      </w:pBdr>
      <w:spacing w:before="100" w:beforeAutospacing="1" w:after="100" w:afterAutospacing="1" w:line="240" w:lineRule="auto"/>
    </w:pPr>
    <w:rPr>
      <w:rFonts w:ascii="Bookman Old Style" w:eastAsia="Times New Roman" w:hAnsi="Bookman Old Style" w:cs="Times New Roman"/>
      <w:sz w:val="16"/>
      <w:szCs w:val="16"/>
      <w:lang w:eastAsia="es-EC"/>
    </w:rPr>
  </w:style>
  <w:style w:type="paragraph" w:customStyle="1" w:styleId="xl135">
    <w:name w:val="xl135"/>
    <w:basedOn w:val="Normal"/>
    <w:rsid w:val="001D721A"/>
    <w:pPr>
      <w:pBdr>
        <w:left w:val="single" w:sz="8" w:space="0" w:color="auto"/>
        <w:bottom w:val="single" w:sz="4" w:space="0" w:color="auto"/>
        <w:right w:val="single" w:sz="8" w:space="0" w:color="auto"/>
      </w:pBdr>
      <w:shd w:val="clear" w:color="000000" w:fill="BFBFBF"/>
      <w:spacing w:before="100" w:beforeAutospacing="1" w:after="100" w:afterAutospacing="1" w:line="240" w:lineRule="auto"/>
    </w:pPr>
    <w:rPr>
      <w:rFonts w:ascii="Times New Roman" w:eastAsia="Times New Roman" w:hAnsi="Times New Roman" w:cs="Times New Roman"/>
      <w:sz w:val="24"/>
      <w:szCs w:val="24"/>
      <w:lang w:eastAsia="es-EC"/>
    </w:rPr>
  </w:style>
  <w:style w:type="table" w:customStyle="1" w:styleId="TableNormal">
    <w:name w:val="Table Normal"/>
    <w:uiPriority w:val="2"/>
    <w:semiHidden/>
    <w:unhideWhenUsed/>
    <w:qFormat/>
    <w:rsid w:val="001D721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Hipervnculovisitado">
    <w:name w:val="FollowedHyperlink"/>
    <w:basedOn w:val="Fuentedeprrafopredeter"/>
    <w:uiPriority w:val="99"/>
    <w:semiHidden/>
    <w:unhideWhenUsed/>
    <w:rsid w:val="00B26A93"/>
    <w:rPr>
      <w:color w:val="954F72"/>
      <w:u w:val="single"/>
    </w:rPr>
  </w:style>
  <w:style w:type="table" w:customStyle="1" w:styleId="Tablaconcuadrcula2">
    <w:name w:val="Tabla con cuadrícula2"/>
    <w:basedOn w:val="Tablanormal"/>
    <w:next w:val="Tablaconcuadrcula"/>
    <w:uiPriority w:val="39"/>
    <w:rsid w:val="00B26A9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6538604">
      <w:bodyDiv w:val="1"/>
      <w:marLeft w:val="0"/>
      <w:marRight w:val="0"/>
      <w:marTop w:val="0"/>
      <w:marBottom w:val="0"/>
      <w:divBdr>
        <w:top w:val="none" w:sz="0" w:space="0" w:color="auto"/>
        <w:left w:val="none" w:sz="0" w:space="0" w:color="auto"/>
        <w:bottom w:val="none" w:sz="0" w:space="0" w:color="auto"/>
        <w:right w:val="none" w:sz="0" w:space="0" w:color="auto"/>
      </w:divBdr>
    </w:div>
    <w:div w:id="1329090373">
      <w:bodyDiv w:val="1"/>
      <w:marLeft w:val="0"/>
      <w:marRight w:val="0"/>
      <w:marTop w:val="0"/>
      <w:marBottom w:val="0"/>
      <w:divBdr>
        <w:top w:val="none" w:sz="0" w:space="0" w:color="auto"/>
        <w:left w:val="none" w:sz="0" w:space="0" w:color="auto"/>
        <w:bottom w:val="none" w:sz="0" w:space="0" w:color="auto"/>
        <w:right w:val="none" w:sz="0" w:space="0" w:color="auto"/>
      </w:divBdr>
    </w:div>
    <w:div w:id="1811095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jpeg"/><Relationship Id="rId21" Type="http://schemas.openxmlformats.org/officeDocument/2006/relationships/image" Target="media/image15.jpeg"/><Relationship Id="rId42" Type="http://schemas.openxmlformats.org/officeDocument/2006/relationships/image" Target="media/image36.jpeg"/><Relationship Id="rId47" Type="http://schemas.openxmlformats.org/officeDocument/2006/relationships/image" Target="media/image41.jpeg"/><Relationship Id="rId63" Type="http://schemas.openxmlformats.org/officeDocument/2006/relationships/image" Target="media/image57.jpeg"/><Relationship Id="rId68" Type="http://schemas.openxmlformats.org/officeDocument/2006/relationships/image" Target="media/image62.jpeg"/><Relationship Id="rId16" Type="http://schemas.openxmlformats.org/officeDocument/2006/relationships/image" Target="media/image10.jpeg"/><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jpeg"/><Relationship Id="rId45" Type="http://schemas.openxmlformats.org/officeDocument/2006/relationships/image" Target="media/image39.png"/><Relationship Id="rId53" Type="http://schemas.openxmlformats.org/officeDocument/2006/relationships/image" Target="media/image47.jpeg"/><Relationship Id="rId58" Type="http://schemas.openxmlformats.org/officeDocument/2006/relationships/image" Target="media/image52.jpeg"/><Relationship Id="rId66" Type="http://schemas.openxmlformats.org/officeDocument/2006/relationships/image" Target="media/image60.jpeg"/><Relationship Id="rId74" Type="http://schemas.openxmlformats.org/officeDocument/2006/relationships/hyperlink" Target="http://www.ccpdalausi.gob.ec" TargetMode="External"/><Relationship Id="rId5" Type="http://schemas.openxmlformats.org/officeDocument/2006/relationships/footnotes" Target="footnotes.xml"/><Relationship Id="rId61" Type="http://schemas.openxmlformats.org/officeDocument/2006/relationships/image" Target="media/image55.jpeg"/><Relationship Id="rId19" Type="http://schemas.openxmlformats.org/officeDocument/2006/relationships/image" Target="media/image1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image" Target="media/image37.jpeg"/><Relationship Id="rId48" Type="http://schemas.openxmlformats.org/officeDocument/2006/relationships/image" Target="media/image42.png"/><Relationship Id="rId56" Type="http://schemas.openxmlformats.org/officeDocument/2006/relationships/image" Target="media/image50.jpeg"/><Relationship Id="rId64" Type="http://schemas.openxmlformats.org/officeDocument/2006/relationships/image" Target="media/image58.jpeg"/><Relationship Id="rId69" Type="http://schemas.openxmlformats.org/officeDocument/2006/relationships/image" Target="media/image63.jpeg"/><Relationship Id="rId77" Type="http://schemas.openxmlformats.org/officeDocument/2006/relationships/fontTable" Target="fontTable.xml"/><Relationship Id="rId8" Type="http://schemas.openxmlformats.org/officeDocument/2006/relationships/image" Target="media/image2.jpeg"/><Relationship Id="rId51" Type="http://schemas.openxmlformats.org/officeDocument/2006/relationships/image" Target="media/image45.jpeg"/><Relationship Id="rId72" Type="http://schemas.openxmlformats.org/officeDocument/2006/relationships/image" Target="media/image66.jpeg"/><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image" Target="media/image40.png"/><Relationship Id="rId59" Type="http://schemas.openxmlformats.org/officeDocument/2006/relationships/image" Target="media/image53.jpeg"/><Relationship Id="rId67" Type="http://schemas.openxmlformats.org/officeDocument/2006/relationships/image" Target="media/image61.jpeg"/><Relationship Id="rId20" Type="http://schemas.openxmlformats.org/officeDocument/2006/relationships/image" Target="media/image14.jpeg"/><Relationship Id="rId41" Type="http://schemas.openxmlformats.org/officeDocument/2006/relationships/image" Target="media/image35.jpeg"/><Relationship Id="rId54" Type="http://schemas.openxmlformats.org/officeDocument/2006/relationships/image" Target="media/image48.jpeg"/><Relationship Id="rId62" Type="http://schemas.openxmlformats.org/officeDocument/2006/relationships/image" Target="media/image56.jpeg"/><Relationship Id="rId70" Type="http://schemas.openxmlformats.org/officeDocument/2006/relationships/image" Target="media/image64.jpeg"/><Relationship Id="rId75" Type="http://schemas.openxmlformats.org/officeDocument/2006/relationships/chart" Target="charts/chart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jpeg"/><Relationship Id="rId49" Type="http://schemas.openxmlformats.org/officeDocument/2006/relationships/image" Target="media/image43.png"/><Relationship Id="rId57" Type="http://schemas.openxmlformats.org/officeDocument/2006/relationships/image" Target="media/image51.jpeg"/><Relationship Id="rId10" Type="http://schemas.openxmlformats.org/officeDocument/2006/relationships/image" Target="media/image4.jpeg"/><Relationship Id="rId31" Type="http://schemas.openxmlformats.org/officeDocument/2006/relationships/image" Target="media/image25.jpe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image" Target="media/image54.jpeg"/><Relationship Id="rId65" Type="http://schemas.openxmlformats.org/officeDocument/2006/relationships/image" Target="media/image59.jpeg"/><Relationship Id="rId73" Type="http://schemas.openxmlformats.org/officeDocument/2006/relationships/hyperlink" Target="http://www.compraspublicas.gob.ec" TargetMode="Externa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jpeg"/><Relationship Id="rId18" Type="http://schemas.openxmlformats.org/officeDocument/2006/relationships/image" Target="media/image12.jpeg"/><Relationship Id="rId39" Type="http://schemas.openxmlformats.org/officeDocument/2006/relationships/image" Target="media/image33.jpeg"/><Relationship Id="rId34" Type="http://schemas.openxmlformats.org/officeDocument/2006/relationships/image" Target="media/image28.jpeg"/><Relationship Id="rId50" Type="http://schemas.openxmlformats.org/officeDocument/2006/relationships/image" Target="media/image44.png"/><Relationship Id="rId55" Type="http://schemas.openxmlformats.org/officeDocument/2006/relationships/image" Target="media/image49.jpeg"/><Relationship Id="rId76" Type="http://schemas.openxmlformats.org/officeDocument/2006/relationships/header" Target="header1.xml"/><Relationship Id="rId7" Type="http://schemas.openxmlformats.org/officeDocument/2006/relationships/image" Target="media/image1.jpeg"/><Relationship Id="rId71" Type="http://schemas.openxmlformats.org/officeDocument/2006/relationships/image" Target="media/image65.jpeg"/><Relationship Id="rId2" Type="http://schemas.openxmlformats.org/officeDocument/2006/relationships/styles" Target="styles.xml"/><Relationship Id="rId29" Type="http://schemas.openxmlformats.org/officeDocument/2006/relationships/image" Target="media/image23.jpeg"/></Relationships>
</file>

<file path=word/_rels/header1.xml.rels><?xml version="1.0" encoding="UTF-8" standalone="yes"?>
<Relationships xmlns="http://schemas.openxmlformats.org/package/2006/relationships"><Relationship Id="rId1" Type="http://schemas.openxmlformats.org/officeDocument/2006/relationships/image" Target="media/image67.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CCPDA\Downloads\INFORME%20ECON&#211;MICO%202023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800" b="1" i="0" u="none" strike="noStrike" kern="1200" baseline="0">
                <a:solidFill>
                  <a:schemeClr val="dk1">
                    <a:lumMod val="75000"/>
                    <a:lumOff val="25000"/>
                  </a:schemeClr>
                </a:solidFill>
                <a:latin typeface="+mn-lt"/>
                <a:ea typeface="+mn-ea"/>
                <a:cs typeface="+mn-cs"/>
              </a:defRPr>
            </a:pPr>
            <a:r>
              <a:rPr lang="es-EC"/>
              <a:t>RESUMEN DEL PRESUPUESTO DE GASTOS </a:t>
            </a:r>
            <a:endParaRPr lang="en-US"/>
          </a:p>
        </c:rich>
      </c:tx>
      <c:layout>
        <c:manualLayout>
          <c:xMode val="edge"/>
          <c:yMode val="edge"/>
          <c:x val="0.15680031979970438"/>
          <c:y val="0"/>
        </c:manualLayout>
      </c:layout>
      <c:overlay val="0"/>
      <c:spPr>
        <a:noFill/>
        <a:ln>
          <a:noFill/>
        </a:ln>
        <a:effectLst/>
      </c:spPr>
      <c:txPr>
        <a:bodyPr rot="0" spcFirstLastPara="1" vertOverflow="ellipsis" vert="horz" wrap="square" anchor="ctr" anchorCtr="1"/>
        <a:lstStyle/>
        <a:p>
          <a:pPr algn="ctr">
            <a:defRPr sz="1800" b="1" i="0" u="none" strike="noStrike" kern="1200" baseline="0">
              <a:solidFill>
                <a:schemeClr val="dk1">
                  <a:lumMod val="75000"/>
                  <a:lumOff val="25000"/>
                </a:schemeClr>
              </a:solidFill>
              <a:latin typeface="+mn-lt"/>
              <a:ea typeface="+mn-ea"/>
              <a:cs typeface="+mn-cs"/>
            </a:defRPr>
          </a:pPr>
          <a:endParaRPr lang="es-EC"/>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363656879338682"/>
          <c:y val="0.13028407726636695"/>
          <c:w val="0.78118576299457909"/>
          <c:h val="0.72219379517623405"/>
        </c:manualLayout>
      </c:layout>
      <c:bar3DChart>
        <c:barDir val="col"/>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'[INFORME ECONÓMICO 20231.xlsx]Hoja8'!$B$2:$B$6</c:f>
              <c:strCache>
                <c:ptCount val="5"/>
                <c:pt idx="0">
                  <c:v>Gastos Corrientes </c:v>
                </c:pt>
                <c:pt idx="2">
                  <c:v>Gastos de Inversión </c:v>
                </c:pt>
                <c:pt idx="3">
                  <c:v>Gastos de Capital </c:v>
                </c:pt>
                <c:pt idx="4">
                  <c:v>Aplicación del Financiamiento</c:v>
                </c:pt>
              </c:strCache>
            </c:strRef>
          </c:cat>
          <c:val>
            <c:numRef>
              <c:f>'[INFORME ECONÓMICO 20231.xlsx]Hoja8'!$C$2:$C$6</c:f>
              <c:numCache>
                <c:formatCode>General</c:formatCode>
                <c:ptCount val="5"/>
                <c:pt idx="0">
                  <c:v>84293.87</c:v>
                </c:pt>
                <c:pt idx="2">
                  <c:v>27569.3</c:v>
                </c:pt>
                <c:pt idx="3">
                  <c:v>4800</c:v>
                </c:pt>
                <c:pt idx="4">
                  <c:v>5784.86</c:v>
                </c:pt>
              </c:numCache>
            </c:numRef>
          </c:val>
          <c:extLst>
            <c:ext xmlns:c16="http://schemas.microsoft.com/office/drawing/2014/chart" uri="{C3380CC4-5D6E-409C-BE32-E72D297353CC}">
              <c16:uniqueId val="{00000000-7D0D-42F9-8E88-C5BA44FFE4A6}"/>
            </c:ext>
          </c:extLst>
        </c:ser>
        <c:ser>
          <c:idx val="1"/>
          <c:order val="1"/>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'[INFORME ECONÓMICO 20231.xlsx]Hoja8'!$B$2:$B$6</c:f>
              <c:strCache>
                <c:ptCount val="5"/>
                <c:pt idx="0">
                  <c:v>Gastos Corrientes </c:v>
                </c:pt>
                <c:pt idx="2">
                  <c:v>Gastos de Inversión </c:v>
                </c:pt>
                <c:pt idx="3">
                  <c:v>Gastos de Capital </c:v>
                </c:pt>
                <c:pt idx="4">
                  <c:v>Aplicación del Financiamiento</c:v>
                </c:pt>
              </c:strCache>
            </c:strRef>
          </c:cat>
          <c:val>
            <c:numRef>
              <c:f>'[INFORME ECONÓMICO 20231.xlsx]Hoja8'!$D$2:$D$6</c:f>
              <c:numCache>
                <c:formatCode>General</c:formatCode>
                <c:ptCount val="5"/>
                <c:pt idx="0">
                  <c:v>68730.570000000007</c:v>
                </c:pt>
                <c:pt idx="2">
                  <c:v>8296.5</c:v>
                </c:pt>
                <c:pt idx="3">
                  <c:v>1980</c:v>
                </c:pt>
                <c:pt idx="4">
                  <c:v>5784.86</c:v>
                </c:pt>
              </c:numCache>
            </c:numRef>
          </c:val>
          <c:extLst>
            <c:ext xmlns:c16="http://schemas.microsoft.com/office/drawing/2014/chart" uri="{C3380CC4-5D6E-409C-BE32-E72D297353CC}">
              <c16:uniqueId val="{00000001-7D0D-42F9-8E88-C5BA44FFE4A6}"/>
            </c:ext>
          </c:extLst>
        </c:ser>
        <c:ser>
          <c:idx val="2"/>
          <c:order val="2"/>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'[INFORME ECONÓMICO 20231.xlsx]Hoja8'!$B$2:$B$6</c:f>
              <c:strCache>
                <c:ptCount val="5"/>
                <c:pt idx="0">
                  <c:v>Gastos Corrientes </c:v>
                </c:pt>
                <c:pt idx="2">
                  <c:v>Gastos de Inversión </c:v>
                </c:pt>
                <c:pt idx="3">
                  <c:v>Gastos de Capital </c:v>
                </c:pt>
                <c:pt idx="4">
                  <c:v>Aplicación del Financiamiento</c:v>
                </c:pt>
              </c:strCache>
            </c:strRef>
          </c:cat>
          <c:val>
            <c:numRef>
              <c:f>'[INFORME ECONÓMICO 20231.xlsx]Hoja8'!$E$2:$E$6</c:f>
              <c:numCache>
                <c:formatCode>General</c:formatCode>
                <c:ptCount val="5"/>
                <c:pt idx="0" formatCode="0%">
                  <c:v>0.82</c:v>
                </c:pt>
                <c:pt idx="2" formatCode="0%">
                  <c:v>0.3</c:v>
                </c:pt>
                <c:pt idx="3" formatCode="0%">
                  <c:v>0.41</c:v>
                </c:pt>
                <c:pt idx="4" formatCode="0%">
                  <c:v>1</c:v>
                </c:pt>
              </c:numCache>
            </c:numRef>
          </c:val>
          <c:extLst>
            <c:ext xmlns:c16="http://schemas.microsoft.com/office/drawing/2014/chart" uri="{C3380CC4-5D6E-409C-BE32-E72D297353CC}">
              <c16:uniqueId val="{00000002-7D0D-42F9-8E88-C5BA44FFE4A6}"/>
            </c:ext>
          </c:extLst>
        </c:ser>
        <c:dLbls>
          <c:showLegendKey val="0"/>
          <c:showVal val="1"/>
          <c:showCatName val="0"/>
          <c:showSerName val="0"/>
          <c:showPercent val="0"/>
          <c:showBubbleSize val="0"/>
        </c:dLbls>
        <c:gapWidth val="65"/>
        <c:shape val="box"/>
        <c:axId val="96237376"/>
        <c:axId val="96239176"/>
        <c:axId val="0"/>
      </c:bar3DChart>
      <c:catAx>
        <c:axId val="9623737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96239176"/>
        <c:crosses val="autoZero"/>
        <c:auto val="1"/>
        <c:lblAlgn val="ctr"/>
        <c:lblOffset val="100"/>
        <c:noMultiLvlLbl val="0"/>
      </c:catAx>
      <c:valAx>
        <c:axId val="9623917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n-US"/>
                  <a:t>PRESUPUESTO</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9623737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33</Pages>
  <Words>11901</Words>
  <Characters>65458</Characters>
  <Application>Microsoft Office Word</Application>
  <DocSecurity>0</DocSecurity>
  <Lines>545</Lines>
  <Paragraphs>154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MAYTE MERINO</dc:creator>
  <cp:keywords/>
  <dc:description/>
  <cp:lastModifiedBy>MAYTE MERINO</cp:lastModifiedBy>
  <cp:revision>2</cp:revision>
  <cp:lastPrinted>2024-01-10T16:25:00Z</cp:lastPrinted>
  <dcterms:created xsi:type="dcterms:W3CDTF">2024-03-19T15:56:00Z</dcterms:created>
  <dcterms:modified xsi:type="dcterms:W3CDTF">2024-03-19T15:56:00Z</dcterms:modified>
</cp:coreProperties>
</file>